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699B7F1B"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068E1">
        <w:rPr>
          <w:noProof w:val="0"/>
          <w:sz w:val="24"/>
        </w:rPr>
        <w:t>8</w:t>
      </w:r>
      <w:r w:rsidR="00D63011">
        <w:rPr>
          <w:rFonts w:hint="eastAsia"/>
          <w:noProof w:val="0"/>
          <w:sz w:val="24"/>
        </w:rPr>
        <w:t>4</w:t>
      </w:r>
      <w:r w:rsidR="00A31ECC">
        <w:rPr>
          <w:rFonts w:hint="eastAsia"/>
          <w:noProof w:val="0"/>
          <w:sz w:val="24"/>
        </w:rPr>
        <w:t>bis</w:t>
      </w:r>
      <w:r w:rsidRPr="0016316A">
        <w:rPr>
          <w:rFonts w:cs="Arial"/>
          <w:bCs/>
          <w:noProof w:val="0"/>
          <w:sz w:val="24"/>
        </w:rPr>
        <w:tab/>
      </w:r>
      <w:r w:rsidR="009661A6" w:rsidRPr="009661A6">
        <w:rPr>
          <w:rFonts w:cs="Arial"/>
          <w:bCs/>
          <w:noProof w:val="0"/>
          <w:sz w:val="24"/>
        </w:rPr>
        <w:t>R4-17</w:t>
      </w:r>
      <w:r w:rsidR="00985F31">
        <w:rPr>
          <w:rFonts w:cs="Arial" w:hint="eastAsia"/>
          <w:bCs/>
          <w:noProof w:val="0"/>
          <w:sz w:val="24"/>
        </w:rPr>
        <w:t>10996</w:t>
      </w:r>
    </w:p>
    <w:p w14:paraId="7FE3607D" w14:textId="16084F43" w:rsidR="00A45FE2" w:rsidRPr="00CB69BA" w:rsidRDefault="00A31ECC" w:rsidP="00A45FE2">
      <w:pPr>
        <w:pStyle w:val="a3"/>
        <w:tabs>
          <w:tab w:val="right" w:pos="9639"/>
        </w:tabs>
        <w:rPr>
          <w:noProof w:val="0"/>
          <w:sz w:val="24"/>
        </w:rPr>
      </w:pPr>
      <w:r>
        <w:rPr>
          <w:noProof w:val="0"/>
          <w:sz w:val="24"/>
        </w:rPr>
        <w:t>Dubrovnik</w:t>
      </w:r>
      <w:r w:rsidR="004068E1">
        <w:rPr>
          <w:noProof w:val="0"/>
          <w:sz w:val="24"/>
        </w:rPr>
        <w:t xml:space="preserve">, </w:t>
      </w:r>
      <w:r>
        <w:rPr>
          <w:rFonts w:hint="eastAsia"/>
          <w:noProof w:val="0"/>
          <w:sz w:val="24"/>
        </w:rPr>
        <w:t>Croatia</w:t>
      </w:r>
      <w:r w:rsidR="004068E1">
        <w:rPr>
          <w:noProof w:val="0"/>
          <w:sz w:val="24"/>
        </w:rPr>
        <w:t xml:space="preserve">, </w:t>
      </w:r>
      <w:r>
        <w:rPr>
          <w:rFonts w:hint="eastAsia"/>
          <w:noProof w:val="0"/>
          <w:sz w:val="24"/>
        </w:rPr>
        <w:t>9</w:t>
      </w:r>
      <w:r w:rsidR="004068E1">
        <w:rPr>
          <w:noProof w:val="0"/>
          <w:sz w:val="24"/>
        </w:rPr>
        <w:t xml:space="preserve"> – </w:t>
      </w:r>
      <w:r>
        <w:rPr>
          <w:rFonts w:hint="eastAsia"/>
          <w:noProof w:val="0"/>
          <w:sz w:val="24"/>
        </w:rPr>
        <w:t>13</w:t>
      </w:r>
      <w:r w:rsidR="004068E1">
        <w:rPr>
          <w:noProof w:val="0"/>
          <w:sz w:val="24"/>
        </w:rPr>
        <w:t xml:space="preserve"> </w:t>
      </w:r>
      <w:r>
        <w:rPr>
          <w:rFonts w:hint="eastAsia"/>
          <w:noProof w:val="0"/>
          <w:sz w:val="24"/>
        </w:rPr>
        <w:t>Oct</w:t>
      </w:r>
      <w:r w:rsidR="004068E1">
        <w:rPr>
          <w:noProof w:val="0"/>
          <w:sz w:val="24"/>
        </w:rPr>
        <w:t>, 2017</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7895B23E"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BF081C">
        <w:rPr>
          <w:rFonts w:ascii="Arial" w:hAnsi="Arial" w:cs="Arial" w:hint="eastAsia"/>
          <w:b/>
          <w:bCs/>
          <w:sz w:val="24"/>
          <w:lang w:eastAsia="ja-JP"/>
        </w:rPr>
        <w:t xml:space="preserve">How to </w:t>
      </w:r>
      <w:proofErr w:type="spellStart"/>
      <w:r w:rsidR="005B1DF6" w:rsidRPr="005B1DF6">
        <w:rPr>
          <w:rFonts w:ascii="Arial" w:hAnsi="Arial" w:cs="Arial"/>
          <w:b/>
          <w:bCs/>
          <w:sz w:val="24"/>
          <w:lang w:eastAsia="ja-JP"/>
        </w:rPr>
        <w:t>precede</w:t>
      </w:r>
      <w:r w:rsidR="00716502">
        <w:rPr>
          <w:rFonts w:ascii="Arial" w:hAnsi="Arial" w:cs="Arial" w:hint="eastAsia"/>
          <w:b/>
          <w:bCs/>
          <w:sz w:val="24"/>
          <w:lang w:eastAsia="ja-JP"/>
        </w:rPr>
        <w:t>to</w:t>
      </w:r>
      <w:proofErr w:type="spellEnd"/>
      <w:r w:rsidR="00716502">
        <w:rPr>
          <w:rFonts w:ascii="Arial" w:hAnsi="Arial" w:cs="Arial" w:hint="eastAsia"/>
          <w:b/>
          <w:bCs/>
          <w:sz w:val="24"/>
          <w:lang w:eastAsia="ja-JP"/>
        </w:rPr>
        <w:t xml:space="preserve"> </w:t>
      </w:r>
      <w:r w:rsidR="00BF081C">
        <w:rPr>
          <w:rFonts w:ascii="Arial" w:hAnsi="Arial" w:cs="Arial" w:hint="eastAsia"/>
          <w:b/>
          <w:bCs/>
          <w:sz w:val="24"/>
          <w:lang w:eastAsia="ja-JP"/>
        </w:rPr>
        <w:t>discuss</w:t>
      </w:r>
      <w:r w:rsidR="0036243C">
        <w:rPr>
          <w:rFonts w:ascii="Arial" w:hAnsi="Arial" w:cs="Arial" w:hint="eastAsia"/>
          <w:b/>
          <w:bCs/>
          <w:sz w:val="24"/>
          <w:lang w:eastAsia="ja-JP"/>
        </w:rPr>
        <w:t>ion</w:t>
      </w:r>
      <w:r w:rsidR="00BF081C">
        <w:rPr>
          <w:rFonts w:ascii="Arial" w:hAnsi="Arial" w:cs="Arial" w:hint="eastAsia"/>
          <w:b/>
          <w:bCs/>
          <w:sz w:val="24"/>
          <w:lang w:eastAsia="ja-JP"/>
        </w:rPr>
        <w:t xml:space="preserve"> on </w:t>
      </w:r>
      <w:r w:rsidR="00C13C16">
        <w:rPr>
          <w:rFonts w:ascii="Arial" w:hAnsi="Arial" w:cs="Arial" w:hint="eastAsia"/>
          <w:b/>
          <w:bCs/>
          <w:sz w:val="24"/>
          <w:lang w:eastAsia="ja-JP"/>
        </w:rPr>
        <w:t xml:space="preserve">TRP measurement </w:t>
      </w:r>
      <w:r w:rsidR="00BF081C">
        <w:rPr>
          <w:rFonts w:ascii="Arial" w:hAnsi="Arial" w:cs="Arial" w:hint="eastAsia"/>
          <w:b/>
          <w:bCs/>
          <w:sz w:val="24"/>
          <w:lang w:eastAsia="ja-JP"/>
        </w:rPr>
        <w:t>methods for conformance test requirements</w:t>
      </w:r>
      <w:r w:rsidR="00C13C16">
        <w:rPr>
          <w:rFonts w:ascii="Arial" w:hAnsi="Arial" w:cs="Arial" w:hint="eastAsia"/>
          <w:b/>
          <w:bCs/>
          <w:sz w:val="24"/>
          <w:lang w:eastAsia="ja-JP"/>
        </w:rPr>
        <w:t xml:space="preserve"> </w:t>
      </w:r>
    </w:p>
    <w:p w14:paraId="28325425" w14:textId="2ECF8FA2"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723D76">
        <w:rPr>
          <w:rFonts w:ascii="Arial" w:hAnsi="Arial" w:cs="Arial" w:hint="eastAsia"/>
          <w:b/>
          <w:bCs/>
          <w:sz w:val="24"/>
          <w:lang w:eastAsia="ja-JP"/>
        </w:rPr>
        <w:t>8</w:t>
      </w:r>
      <w:r w:rsidR="002E1D30">
        <w:rPr>
          <w:rFonts w:ascii="Arial" w:hAnsi="Arial" w:cs="Arial" w:hint="eastAsia"/>
          <w:b/>
          <w:bCs/>
          <w:sz w:val="24"/>
          <w:lang w:eastAsia="ja-JP"/>
        </w:rPr>
        <w:t>.</w:t>
      </w:r>
      <w:r w:rsidR="00723D76">
        <w:rPr>
          <w:rFonts w:ascii="Arial" w:hAnsi="Arial" w:cs="Arial" w:hint="eastAsia"/>
          <w:b/>
          <w:bCs/>
          <w:sz w:val="24"/>
          <w:lang w:eastAsia="ja-JP"/>
        </w:rPr>
        <w:t>27</w:t>
      </w:r>
      <w:r w:rsidR="002E1D30">
        <w:rPr>
          <w:rFonts w:ascii="Arial" w:hAnsi="Arial" w:cs="Arial" w:hint="eastAsia"/>
          <w:b/>
          <w:bCs/>
          <w:sz w:val="24"/>
          <w:lang w:eastAsia="ja-JP"/>
        </w:rPr>
        <w:t>.</w:t>
      </w:r>
      <w:r w:rsidR="00723D76">
        <w:rPr>
          <w:rFonts w:ascii="Arial" w:hAnsi="Arial" w:cs="Arial" w:hint="eastAsia"/>
          <w:b/>
          <w:bCs/>
          <w:sz w:val="24"/>
          <w:lang w:eastAsia="ja-JP"/>
        </w:rPr>
        <w:t>4</w:t>
      </w:r>
      <w:r w:rsidR="002E1D30">
        <w:rPr>
          <w:rFonts w:ascii="Arial" w:hAnsi="Arial" w:cs="Arial" w:hint="eastAsia"/>
          <w:b/>
          <w:bCs/>
          <w:sz w:val="24"/>
          <w:lang w:eastAsia="ja-JP"/>
        </w:rPr>
        <w:t>.</w:t>
      </w:r>
      <w:r w:rsidR="00723D76">
        <w:rPr>
          <w:rFonts w:ascii="Arial" w:hAnsi="Arial" w:cs="Arial" w:hint="eastAsia"/>
          <w:b/>
          <w:bCs/>
          <w:sz w:val="24"/>
          <w:lang w:eastAsia="ja-JP"/>
        </w:rPr>
        <w:t>1</w:t>
      </w:r>
    </w:p>
    <w:p w14:paraId="62346435" w14:textId="08A159A0"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C13C16">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3C2D2D11" w14:textId="426DE47B" w:rsidR="00C13C16" w:rsidRDefault="008B0BF7" w:rsidP="00A31ECC">
      <w:pPr>
        <w:spacing w:after="0"/>
        <w:ind w:firstLineChars="50" w:firstLine="100"/>
        <w:rPr>
          <w:bCs/>
          <w:lang w:eastAsia="ja-JP"/>
        </w:rPr>
      </w:pPr>
      <w:r w:rsidRPr="00EF4877">
        <w:rPr>
          <w:bCs/>
          <w:lang w:eastAsia="ja-JP"/>
        </w:rPr>
        <w:t xml:space="preserve">In the RAN4 </w:t>
      </w:r>
      <w:r w:rsidRPr="000376DD">
        <w:rPr>
          <w:bCs/>
          <w:lang w:eastAsia="ja-JP"/>
        </w:rPr>
        <w:t>meeting #8</w:t>
      </w:r>
      <w:r w:rsidR="00A31ECC">
        <w:rPr>
          <w:rFonts w:hint="eastAsia"/>
          <w:bCs/>
          <w:lang w:eastAsia="ja-JP"/>
        </w:rPr>
        <w:t>4</w:t>
      </w:r>
      <w:r w:rsidRPr="000376DD">
        <w:rPr>
          <w:bCs/>
          <w:lang w:eastAsia="ja-JP"/>
        </w:rPr>
        <w:t xml:space="preserve">, </w:t>
      </w:r>
      <w:r w:rsidR="00A31ECC">
        <w:rPr>
          <w:rFonts w:hint="eastAsia"/>
          <w:bCs/>
          <w:lang w:eastAsia="ja-JP"/>
        </w:rPr>
        <w:t xml:space="preserve">a WF </w:t>
      </w:r>
      <w:r w:rsidR="00C13C16">
        <w:rPr>
          <w:rFonts w:hint="eastAsia"/>
          <w:bCs/>
          <w:lang w:eastAsia="ja-JP"/>
        </w:rPr>
        <w:t xml:space="preserve">on Conformance testing for </w:t>
      </w:r>
      <w:proofErr w:type="spellStart"/>
      <w:r w:rsidR="00C13C16">
        <w:rPr>
          <w:rFonts w:hint="eastAsia"/>
          <w:bCs/>
          <w:lang w:eastAsia="ja-JP"/>
        </w:rPr>
        <w:t>eAAS</w:t>
      </w:r>
      <w:proofErr w:type="spellEnd"/>
      <w:r w:rsidR="00C13C16">
        <w:rPr>
          <w:rFonts w:hint="eastAsia"/>
          <w:bCs/>
          <w:lang w:eastAsia="ja-JP"/>
        </w:rPr>
        <w:t xml:space="preserve"> </w:t>
      </w:r>
      <w:r w:rsidR="00A31ECC">
        <w:rPr>
          <w:rFonts w:hint="eastAsia"/>
          <w:bCs/>
          <w:lang w:eastAsia="ja-JP"/>
        </w:rPr>
        <w:t xml:space="preserve">was approved </w:t>
      </w:r>
      <w:r w:rsidR="00A31ECC">
        <w:rPr>
          <w:rFonts w:hint="eastAsia"/>
          <w:lang w:eastAsia="ja-JP"/>
        </w:rPr>
        <w:t>[1]. In the WF,</w:t>
      </w:r>
      <w:r w:rsidR="00450C79">
        <w:rPr>
          <w:rFonts w:hint="eastAsia"/>
          <w:bCs/>
          <w:lang w:eastAsia="ja-JP"/>
        </w:rPr>
        <w:t xml:space="preserve"> the </w:t>
      </w:r>
      <w:r w:rsidR="00C13C16">
        <w:rPr>
          <w:rFonts w:hint="eastAsia"/>
          <w:bCs/>
          <w:lang w:eastAsia="ja-JP"/>
        </w:rPr>
        <w:t xml:space="preserve">procedure for OTA conformance testing was </w:t>
      </w:r>
      <w:r w:rsidR="00BF081C">
        <w:rPr>
          <w:rFonts w:hint="eastAsia"/>
          <w:bCs/>
          <w:lang w:eastAsia="ja-JP"/>
        </w:rPr>
        <w:t>confirmed</w:t>
      </w:r>
      <w:r w:rsidR="00C13C16">
        <w:rPr>
          <w:rFonts w:hint="eastAsia"/>
          <w:bCs/>
          <w:lang w:eastAsia="ja-JP"/>
        </w:rPr>
        <w:t xml:space="preserve">. </w:t>
      </w:r>
      <w:r w:rsidR="0036243C">
        <w:rPr>
          <w:bCs/>
          <w:lang w:eastAsia="ja-JP"/>
        </w:rPr>
        <w:t>“</w:t>
      </w:r>
      <w:r w:rsidR="00C13C16">
        <w:rPr>
          <w:rFonts w:hint="eastAsia"/>
          <w:bCs/>
          <w:lang w:eastAsia="ja-JP"/>
        </w:rPr>
        <w:t>TRP requirement</w:t>
      </w:r>
      <w:r w:rsidR="0036243C">
        <w:rPr>
          <w:bCs/>
          <w:lang w:eastAsia="ja-JP"/>
        </w:rPr>
        <w:t>”</w:t>
      </w:r>
      <w:r w:rsidR="00C13C16">
        <w:rPr>
          <w:rFonts w:hint="eastAsia"/>
          <w:bCs/>
          <w:lang w:eastAsia="ja-JP"/>
        </w:rPr>
        <w:t xml:space="preserve"> is one of new requirements for </w:t>
      </w:r>
      <w:r w:rsidR="00BF081C">
        <w:rPr>
          <w:rFonts w:hint="eastAsia"/>
          <w:bCs/>
          <w:lang w:eastAsia="ja-JP"/>
        </w:rPr>
        <w:t xml:space="preserve">Rel-15 </w:t>
      </w:r>
      <w:proofErr w:type="spellStart"/>
      <w:r w:rsidR="00C13C16">
        <w:rPr>
          <w:rFonts w:hint="eastAsia"/>
          <w:bCs/>
          <w:lang w:eastAsia="ja-JP"/>
        </w:rPr>
        <w:t>eAAS</w:t>
      </w:r>
      <w:proofErr w:type="spellEnd"/>
      <w:r w:rsidR="00BF081C">
        <w:rPr>
          <w:rFonts w:hint="eastAsia"/>
          <w:bCs/>
          <w:lang w:eastAsia="ja-JP"/>
        </w:rPr>
        <w:t xml:space="preserve"> specification</w:t>
      </w:r>
      <w:r w:rsidR="00C13C16">
        <w:rPr>
          <w:rFonts w:hint="eastAsia"/>
          <w:bCs/>
          <w:lang w:eastAsia="ja-JP"/>
        </w:rPr>
        <w:t>. Ev</w:t>
      </w:r>
      <w:r w:rsidR="00BF081C">
        <w:rPr>
          <w:rFonts w:hint="eastAsia"/>
          <w:bCs/>
          <w:lang w:eastAsia="ja-JP"/>
        </w:rPr>
        <w:t>en though the TRP measurement results have been</w:t>
      </w:r>
      <w:r w:rsidR="00C13C16">
        <w:rPr>
          <w:rFonts w:hint="eastAsia"/>
          <w:bCs/>
          <w:lang w:eastAsia="ja-JP"/>
        </w:rPr>
        <w:t xml:space="preserve"> defined as the sum of the measured EIRP, </w:t>
      </w:r>
      <w:r w:rsidR="00BF081C">
        <w:rPr>
          <w:rFonts w:hint="eastAsia"/>
          <w:bCs/>
          <w:lang w:eastAsia="ja-JP"/>
        </w:rPr>
        <w:t xml:space="preserve">this will be the first time to discuss </w:t>
      </w:r>
      <w:r w:rsidR="0036243C">
        <w:rPr>
          <w:rFonts w:hint="eastAsia"/>
          <w:bCs/>
          <w:lang w:eastAsia="ja-JP"/>
        </w:rPr>
        <w:t xml:space="preserve">EIRP </w:t>
      </w:r>
      <w:r w:rsidR="00BF081C">
        <w:rPr>
          <w:rFonts w:hint="eastAsia"/>
          <w:bCs/>
          <w:lang w:eastAsia="ja-JP"/>
        </w:rPr>
        <w:t>measurement methods</w:t>
      </w:r>
      <w:r w:rsidR="0036243C">
        <w:rPr>
          <w:rFonts w:hint="eastAsia"/>
          <w:bCs/>
          <w:lang w:eastAsia="ja-JP"/>
        </w:rPr>
        <w:t xml:space="preserve"> for TRP requirements except for radiated transmit power in Rel-13 AAS</w:t>
      </w:r>
      <w:r w:rsidR="00BF081C">
        <w:rPr>
          <w:rFonts w:hint="eastAsia"/>
          <w:bCs/>
          <w:lang w:eastAsia="ja-JP"/>
        </w:rPr>
        <w:t xml:space="preserve">. </w:t>
      </w:r>
      <w:r w:rsidR="00C13C16">
        <w:rPr>
          <w:rFonts w:hint="eastAsia"/>
          <w:bCs/>
          <w:lang w:eastAsia="ja-JP"/>
        </w:rPr>
        <w:t xml:space="preserve">This contribution describes on </w:t>
      </w:r>
      <w:r w:rsidR="00BF081C">
        <w:rPr>
          <w:rFonts w:hint="eastAsia"/>
          <w:bCs/>
          <w:lang w:eastAsia="ja-JP"/>
        </w:rPr>
        <w:t xml:space="preserve">how to </w:t>
      </w:r>
      <w:r w:rsidR="00985F31">
        <w:rPr>
          <w:rFonts w:hint="eastAsia"/>
          <w:bCs/>
          <w:lang w:eastAsia="ja-JP"/>
        </w:rPr>
        <w:t xml:space="preserve">proceed </w:t>
      </w:r>
      <w:r w:rsidR="00716502">
        <w:rPr>
          <w:rFonts w:hint="eastAsia"/>
          <w:bCs/>
          <w:lang w:eastAsia="ja-JP"/>
        </w:rPr>
        <w:t xml:space="preserve">to </w:t>
      </w:r>
      <w:r w:rsidR="0036243C">
        <w:rPr>
          <w:rFonts w:hint="eastAsia"/>
          <w:bCs/>
          <w:lang w:eastAsia="ja-JP"/>
        </w:rPr>
        <w:t xml:space="preserve">discussion </w:t>
      </w:r>
      <w:r w:rsidR="00BF081C">
        <w:rPr>
          <w:rFonts w:hint="eastAsia"/>
          <w:bCs/>
          <w:lang w:eastAsia="ja-JP"/>
        </w:rPr>
        <w:t xml:space="preserve">on </w:t>
      </w:r>
      <w:r w:rsidR="00C13C16">
        <w:rPr>
          <w:rFonts w:hint="eastAsia"/>
          <w:bCs/>
          <w:lang w:eastAsia="ja-JP"/>
        </w:rPr>
        <w:t>TRP measurement</w:t>
      </w:r>
      <w:r w:rsidR="00BF081C">
        <w:rPr>
          <w:rFonts w:hint="eastAsia"/>
          <w:bCs/>
          <w:lang w:eastAsia="ja-JP"/>
        </w:rPr>
        <w:t xml:space="preserve"> for conformance test requirements</w:t>
      </w:r>
      <w:r w:rsidR="00C13C16">
        <w:rPr>
          <w:rFonts w:hint="eastAsia"/>
          <w:bCs/>
          <w:lang w:eastAsia="ja-JP"/>
        </w:rPr>
        <w:t>.</w:t>
      </w:r>
    </w:p>
    <w:p w14:paraId="16A9DD05" w14:textId="04946D1B" w:rsidR="00831B65" w:rsidRDefault="00C608C8" w:rsidP="00FA5286">
      <w:pPr>
        <w:pStyle w:val="1"/>
        <w:rPr>
          <w:lang w:eastAsia="ja-JP"/>
        </w:rPr>
      </w:pPr>
      <w:r>
        <w:rPr>
          <w:lang w:eastAsia="ja-JP"/>
        </w:rPr>
        <w:t>2</w:t>
      </w:r>
      <w:r>
        <w:rPr>
          <w:lang w:eastAsia="ja-JP"/>
        </w:rPr>
        <w:tab/>
        <w:t>Discussion</w:t>
      </w:r>
    </w:p>
    <w:p w14:paraId="08962B0B" w14:textId="7E28041D" w:rsidR="00365A11" w:rsidRPr="00BF081C" w:rsidRDefault="00BF081C" w:rsidP="00BF081C">
      <w:pPr>
        <w:pStyle w:val="4"/>
        <w:rPr>
          <w:lang w:eastAsia="ja-JP"/>
        </w:rPr>
      </w:pPr>
      <w:r>
        <w:rPr>
          <w:rFonts w:hint="eastAsia"/>
          <w:lang w:eastAsia="ja-JP"/>
        </w:rPr>
        <w:t xml:space="preserve">2.1 </w:t>
      </w:r>
      <w:r w:rsidR="0036243C">
        <w:rPr>
          <w:rFonts w:hint="eastAsia"/>
          <w:lang w:eastAsia="ja-JP"/>
        </w:rPr>
        <w:t>TRP definition</w:t>
      </w:r>
    </w:p>
    <w:p w14:paraId="0A63055B" w14:textId="567075CD" w:rsidR="00C13C16" w:rsidRDefault="00BF081C" w:rsidP="00C13C16">
      <w:pPr>
        <w:spacing w:after="0"/>
        <w:ind w:firstLine="284"/>
        <w:rPr>
          <w:lang w:val="en-US" w:eastAsia="ja-JP"/>
        </w:rPr>
      </w:pPr>
      <w:r>
        <w:rPr>
          <w:rFonts w:hint="eastAsia"/>
          <w:lang w:val="en-US" w:eastAsia="ja-JP"/>
        </w:rPr>
        <w:t>In TR.37.843 [2</w:t>
      </w:r>
      <w:r w:rsidR="00C13C16">
        <w:rPr>
          <w:rFonts w:hint="eastAsia"/>
          <w:lang w:val="en-US" w:eastAsia="ja-JP"/>
        </w:rPr>
        <w:t>], there is a description on TRP requirement as follows</w:t>
      </w:r>
    </w:p>
    <w:p w14:paraId="58452D5F" w14:textId="77777777" w:rsidR="00BF081C" w:rsidRDefault="00BF081C" w:rsidP="00C13C16">
      <w:pPr>
        <w:spacing w:after="0"/>
        <w:ind w:firstLine="284"/>
        <w:rPr>
          <w:lang w:val="en-US" w:eastAsia="ja-JP"/>
        </w:rPr>
      </w:pPr>
    </w:p>
    <w:p w14:paraId="1AC402AD" w14:textId="77777777" w:rsidR="00C13C16" w:rsidRPr="00C13C16" w:rsidRDefault="00C13C16" w:rsidP="00C13C16">
      <w:pPr>
        <w:pStyle w:val="a7"/>
        <w:numPr>
          <w:ilvl w:val="0"/>
          <w:numId w:val="36"/>
        </w:numPr>
        <w:spacing w:after="180"/>
        <w:contextualSpacing w:val="0"/>
        <w:rPr>
          <w:i/>
          <w:lang w:val="en-US"/>
        </w:rPr>
      </w:pPr>
      <w:r w:rsidRPr="00C13C16">
        <w:rPr>
          <w:i/>
          <w:lang w:val="en-US"/>
        </w:rPr>
        <w:t>TRP requirements</w:t>
      </w:r>
    </w:p>
    <w:p w14:paraId="6CA75EF7" w14:textId="77777777" w:rsidR="00C13C16" w:rsidRPr="00C13C16" w:rsidRDefault="00C13C16" w:rsidP="00C13C16">
      <w:pPr>
        <w:pStyle w:val="a7"/>
        <w:numPr>
          <w:ilvl w:val="1"/>
          <w:numId w:val="36"/>
        </w:numPr>
        <w:spacing w:after="180"/>
        <w:contextualSpacing w:val="0"/>
        <w:rPr>
          <w:i/>
          <w:lang w:val="en-US"/>
        </w:rPr>
      </w:pPr>
      <w:r w:rsidRPr="00C13C16">
        <w:rPr>
          <w:i/>
          <w:lang w:val="en-US"/>
        </w:rPr>
        <w:t>TRP is defined as:</w:t>
      </w:r>
    </w:p>
    <w:p w14:paraId="6BF32BCE" w14:textId="77777777" w:rsidR="00C13C16" w:rsidRPr="00C13C16" w:rsidRDefault="00C13C16" w:rsidP="00C13C16">
      <w:pPr>
        <w:pStyle w:val="af2"/>
        <w:ind w:left="1080"/>
        <w:rPr>
          <w:rFonts w:eastAsia="Calibri"/>
          <w:i/>
          <w:lang w:val="sv-SE"/>
        </w:rPr>
      </w:pPr>
      <w:r w:rsidRPr="00C13C16">
        <w:rPr>
          <w:rFonts w:eastAsia="Calibri"/>
          <w:i/>
          <w:position w:val="-34"/>
          <w:lang w:val="sv-SE"/>
        </w:rPr>
        <w:object w:dxaOrig="3680" w:dyaOrig="780" w14:anchorId="0CE1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9.5pt" o:ole="">
            <v:imagedata r:id="rId8" o:title=""/>
          </v:shape>
          <o:OLEObject Type="Embed" ProgID="Equation.3" ShapeID="_x0000_i1025" DrawAspect="Content" ObjectID="_1568479191" r:id="rId9"/>
        </w:object>
      </w:r>
    </w:p>
    <w:p w14:paraId="6AE46443" w14:textId="77777777" w:rsidR="00C13C16" w:rsidRPr="00C13C16" w:rsidRDefault="00C13C16" w:rsidP="00C13C16">
      <w:pPr>
        <w:rPr>
          <w:i/>
        </w:rPr>
      </w:pPr>
      <w:proofErr w:type="gramStart"/>
      <w:r w:rsidRPr="00C13C16">
        <w:rPr>
          <w:i/>
        </w:rPr>
        <w:t>,where</w:t>
      </w:r>
      <w:proofErr w:type="gramEnd"/>
      <w:r w:rsidRPr="00C13C16">
        <w:rPr>
          <w:i/>
        </w:rPr>
        <w:t xml:space="preserve"> EIRP is the total EIRP of two orthogonal polarizations.</w:t>
      </w:r>
    </w:p>
    <w:p w14:paraId="56E743DE" w14:textId="77777777" w:rsidR="00C13C16" w:rsidRPr="00C13C16" w:rsidRDefault="00C13C16" w:rsidP="00C13C16">
      <w:pPr>
        <w:rPr>
          <w:i/>
        </w:rPr>
      </w:pPr>
      <w:r w:rsidRPr="00C13C16">
        <w:rPr>
          <w:i/>
        </w:rPr>
        <w:t>Correspondingly, and in order that the test requirement part of conformance test specification is measurable the total power the above equation is approximated as the sum of the EIRP at a number of discrete directions around the sphere as follows:</w:t>
      </w:r>
    </w:p>
    <w:p w14:paraId="01237A49" w14:textId="77777777" w:rsidR="00C13C16" w:rsidRPr="00C13C16" w:rsidRDefault="00C13C16" w:rsidP="00C13C16">
      <w:pPr>
        <w:ind w:left="852" w:firstLine="284"/>
        <w:rPr>
          <w:i/>
          <w:noProof/>
          <w:lang w:val="en-US"/>
        </w:rPr>
      </w:pPr>
      <w:r w:rsidRPr="00C13C16">
        <w:rPr>
          <w:i/>
          <w:noProof/>
          <w:position w:val="-28"/>
          <w:lang w:val="en-US"/>
        </w:rPr>
        <w:object w:dxaOrig="3860" w:dyaOrig="680" w14:anchorId="47C2E47A">
          <v:shape id="_x0000_i1026" type="#_x0000_t75" style="width:192pt;height:34pt" o:ole="">
            <v:imagedata r:id="rId10" o:title=""/>
          </v:shape>
          <o:OLEObject Type="Embed" ProgID="Equation.3" ShapeID="_x0000_i1026" DrawAspect="Content" ObjectID="_1568479192" r:id="rId11"/>
        </w:object>
      </w:r>
    </w:p>
    <w:p w14:paraId="491705CE" w14:textId="77777777" w:rsidR="00C13C16" w:rsidRPr="00C13C16" w:rsidRDefault="00C13C16" w:rsidP="00C13C16">
      <w:pPr>
        <w:rPr>
          <w:i/>
        </w:rPr>
      </w:pPr>
      <w:r w:rsidRPr="00C13C16">
        <w:rPr>
          <w:i/>
          <w:noProof/>
          <w:lang w:val="en-US"/>
        </w:rPr>
        <w:t xml:space="preserve">,where EIRP is sampled at N locations along the </w:t>
      </w:r>
      <w:r w:rsidRPr="00C13C16">
        <w:rPr>
          <w:rFonts w:ascii="Symbol" w:hAnsi="Symbol"/>
          <w:i/>
          <w:noProof/>
          <w:lang w:val="en-US"/>
        </w:rPr>
        <w:t></w:t>
      </w:r>
      <w:r w:rsidRPr="00C13C16">
        <w:rPr>
          <w:i/>
          <w:noProof/>
          <w:lang w:val="en-US"/>
        </w:rPr>
        <w:t xml:space="preserve">-axis and M locations along the </w:t>
      </w:r>
      <w:r w:rsidRPr="00C13C16">
        <w:rPr>
          <w:rFonts w:ascii="Arial" w:hAnsi="Arial" w:cs="Arial"/>
          <w:i/>
          <w:noProof/>
          <w:lang w:val="en-US"/>
        </w:rPr>
        <w:t>φ</w:t>
      </w:r>
      <w:r w:rsidRPr="00C13C16">
        <w:rPr>
          <w:i/>
          <w:noProof/>
          <w:lang w:val="en-US"/>
        </w:rPr>
        <w:t>-axis.</w:t>
      </w:r>
    </w:p>
    <w:p w14:paraId="7581A3A0" w14:textId="547E06B6" w:rsidR="00A34976" w:rsidRDefault="00A34976" w:rsidP="00716502">
      <w:pPr>
        <w:pStyle w:val="4"/>
        <w:rPr>
          <w:lang w:eastAsia="ja-JP"/>
        </w:rPr>
      </w:pPr>
      <w:r>
        <w:rPr>
          <w:rFonts w:hint="eastAsia"/>
          <w:lang w:eastAsia="ja-JP"/>
        </w:rPr>
        <w:t xml:space="preserve">2.2 How to proceed </w:t>
      </w:r>
      <w:r w:rsidR="00716502">
        <w:rPr>
          <w:rFonts w:hint="eastAsia"/>
          <w:lang w:eastAsia="ja-JP"/>
        </w:rPr>
        <w:t xml:space="preserve">to </w:t>
      </w:r>
      <w:r>
        <w:rPr>
          <w:rFonts w:hint="eastAsia"/>
          <w:lang w:eastAsia="ja-JP"/>
        </w:rPr>
        <w:t>discussion on TRP measurement</w:t>
      </w:r>
    </w:p>
    <w:p w14:paraId="088A4FD1" w14:textId="3FAAB70B" w:rsidR="0036243C" w:rsidRDefault="00BF081C" w:rsidP="00BF081C">
      <w:pPr>
        <w:spacing w:after="0"/>
        <w:ind w:firstLine="284"/>
        <w:rPr>
          <w:lang w:eastAsia="ja-JP"/>
        </w:rPr>
      </w:pPr>
      <w:r>
        <w:rPr>
          <w:rFonts w:hint="eastAsia"/>
          <w:lang w:eastAsia="ja-JP"/>
        </w:rPr>
        <w:t>There are some requirements that are specified as TRP requirement</w:t>
      </w:r>
      <w:r w:rsidR="0036243C">
        <w:rPr>
          <w:rFonts w:hint="eastAsia"/>
          <w:lang w:eastAsia="ja-JP"/>
        </w:rPr>
        <w:t>s</w:t>
      </w:r>
      <w:r>
        <w:rPr>
          <w:rFonts w:hint="eastAsia"/>
          <w:lang w:eastAsia="ja-JP"/>
        </w:rPr>
        <w:t xml:space="preserve"> </w:t>
      </w:r>
      <w:r w:rsidR="0036243C">
        <w:rPr>
          <w:rFonts w:hint="eastAsia"/>
          <w:lang w:eastAsia="ja-JP"/>
        </w:rPr>
        <w:t xml:space="preserve">such as output power accuracy, out of band unwanted </w:t>
      </w:r>
      <w:r w:rsidR="0036243C">
        <w:rPr>
          <w:lang w:eastAsia="ja-JP"/>
        </w:rPr>
        <w:t>emission</w:t>
      </w:r>
      <w:r w:rsidR="0036243C">
        <w:rPr>
          <w:rFonts w:hint="eastAsia"/>
          <w:lang w:eastAsia="ja-JP"/>
        </w:rPr>
        <w:t>s</w:t>
      </w:r>
      <w:r w:rsidR="0036243C">
        <w:rPr>
          <w:lang w:eastAsia="ja-JP"/>
        </w:rPr>
        <w:t xml:space="preserve">, and </w:t>
      </w:r>
      <w:r w:rsidR="0036243C">
        <w:rPr>
          <w:rFonts w:hint="eastAsia"/>
          <w:lang w:eastAsia="ja-JP"/>
        </w:rPr>
        <w:t xml:space="preserve">spurious </w:t>
      </w:r>
      <w:r w:rsidR="0036243C">
        <w:rPr>
          <w:lang w:eastAsia="ja-JP"/>
        </w:rPr>
        <w:t xml:space="preserve">emission </w:t>
      </w:r>
      <w:r>
        <w:rPr>
          <w:rFonts w:hint="eastAsia"/>
          <w:lang w:eastAsia="ja-JP"/>
        </w:rPr>
        <w:t xml:space="preserve">in Rel-15 </w:t>
      </w:r>
      <w:proofErr w:type="spellStart"/>
      <w:r>
        <w:rPr>
          <w:rFonts w:hint="eastAsia"/>
          <w:lang w:eastAsia="ja-JP"/>
        </w:rPr>
        <w:t>eAAS</w:t>
      </w:r>
      <w:proofErr w:type="spellEnd"/>
      <w:r>
        <w:rPr>
          <w:rFonts w:hint="eastAsia"/>
          <w:lang w:eastAsia="ja-JP"/>
        </w:rPr>
        <w:t xml:space="preserve"> specification. As TRP requirement</w:t>
      </w:r>
      <w:r w:rsidR="0036243C">
        <w:rPr>
          <w:rFonts w:hint="eastAsia"/>
          <w:lang w:eastAsia="ja-JP"/>
        </w:rPr>
        <w:t>s</w:t>
      </w:r>
      <w:r>
        <w:rPr>
          <w:rFonts w:hint="eastAsia"/>
          <w:lang w:eastAsia="ja-JP"/>
        </w:rPr>
        <w:t xml:space="preserve"> </w:t>
      </w:r>
      <w:r w:rsidR="0036243C">
        <w:rPr>
          <w:rFonts w:hint="eastAsia"/>
          <w:lang w:eastAsia="ja-JP"/>
        </w:rPr>
        <w:t>are</w:t>
      </w:r>
      <w:r>
        <w:rPr>
          <w:rFonts w:hint="eastAsia"/>
          <w:lang w:eastAsia="ja-JP"/>
        </w:rPr>
        <w:t xml:space="preserve"> new requirement</w:t>
      </w:r>
      <w:r w:rsidR="0036243C">
        <w:rPr>
          <w:rFonts w:hint="eastAsia"/>
          <w:lang w:eastAsia="ja-JP"/>
        </w:rPr>
        <w:t xml:space="preserve">s which are specified in Rel-15 </w:t>
      </w:r>
      <w:proofErr w:type="spellStart"/>
      <w:r w:rsidR="0036243C">
        <w:rPr>
          <w:rFonts w:hint="eastAsia"/>
          <w:lang w:eastAsia="ja-JP"/>
        </w:rPr>
        <w:t>eAAS</w:t>
      </w:r>
      <w:proofErr w:type="spellEnd"/>
      <w:r>
        <w:rPr>
          <w:rFonts w:hint="eastAsia"/>
          <w:lang w:eastAsia="ja-JP"/>
        </w:rPr>
        <w:t xml:space="preserve">, conformance test requirement on </w:t>
      </w:r>
      <w:r w:rsidR="0036243C">
        <w:rPr>
          <w:rFonts w:hint="eastAsia"/>
          <w:lang w:eastAsia="ja-JP"/>
        </w:rPr>
        <w:t xml:space="preserve">each </w:t>
      </w:r>
      <w:r>
        <w:rPr>
          <w:rFonts w:hint="eastAsia"/>
          <w:lang w:eastAsia="ja-JP"/>
        </w:rPr>
        <w:t xml:space="preserve">TRP requirement </w:t>
      </w:r>
      <w:r w:rsidR="0036243C">
        <w:rPr>
          <w:rFonts w:hint="eastAsia"/>
          <w:lang w:eastAsia="ja-JP"/>
        </w:rPr>
        <w:t>are going to</w:t>
      </w:r>
      <w:r>
        <w:rPr>
          <w:rFonts w:hint="eastAsia"/>
          <w:lang w:eastAsia="ja-JP"/>
        </w:rPr>
        <w:t xml:space="preserve"> </w:t>
      </w:r>
      <w:r w:rsidR="0036243C">
        <w:rPr>
          <w:rFonts w:hint="eastAsia"/>
          <w:lang w:eastAsia="ja-JP"/>
        </w:rPr>
        <w:t xml:space="preserve">be </w:t>
      </w:r>
      <w:r>
        <w:rPr>
          <w:rFonts w:hint="eastAsia"/>
          <w:lang w:eastAsia="ja-JP"/>
        </w:rPr>
        <w:t>discuss</w:t>
      </w:r>
      <w:r w:rsidR="0036243C">
        <w:rPr>
          <w:rFonts w:hint="eastAsia"/>
          <w:lang w:eastAsia="ja-JP"/>
        </w:rPr>
        <w:t>ed</w:t>
      </w:r>
      <w:r>
        <w:rPr>
          <w:rFonts w:hint="eastAsia"/>
          <w:lang w:eastAsia="ja-JP"/>
        </w:rPr>
        <w:t xml:space="preserve"> in RAN4</w:t>
      </w:r>
      <w:r w:rsidR="0036243C">
        <w:rPr>
          <w:rFonts w:hint="eastAsia"/>
          <w:lang w:eastAsia="ja-JP"/>
        </w:rPr>
        <w:t xml:space="preserve"> meetings as shown in a WF [1]</w:t>
      </w:r>
      <w:r>
        <w:rPr>
          <w:rFonts w:hint="eastAsia"/>
          <w:lang w:eastAsia="ja-JP"/>
        </w:rPr>
        <w:t xml:space="preserve">. </w:t>
      </w:r>
    </w:p>
    <w:p w14:paraId="43D763B2" w14:textId="7D9EAFEE" w:rsidR="0036243C" w:rsidRDefault="0036243C" w:rsidP="00BF081C">
      <w:pPr>
        <w:spacing w:after="0"/>
        <w:ind w:firstLine="284"/>
        <w:rPr>
          <w:lang w:eastAsia="ja-JP"/>
        </w:rPr>
      </w:pPr>
      <w:r>
        <w:rPr>
          <w:rFonts w:hint="eastAsia"/>
          <w:lang w:eastAsia="ja-JP"/>
        </w:rPr>
        <w:t>As shown in TR. 37. 843 [2], as TRP measurement is defined as the sum of EIRP measurement results, EIRP measurement methods have to be confirmed for each TRP requirement. The measurement method and measurement uncertainty of output power EIRP have been discussed in Rel-13 AAS and described in TR. 37.843 in detail. However, they have not discussed on the other TRP requirements yet in RAN4. Therefore, RAN4 should discuss EIRP measurement methods and measurement uncertainty on each TRP requirement.</w:t>
      </w:r>
    </w:p>
    <w:p w14:paraId="47BD7289" w14:textId="77777777" w:rsidR="0036243C" w:rsidRDefault="0036243C" w:rsidP="00BF081C">
      <w:pPr>
        <w:spacing w:after="0"/>
        <w:ind w:firstLine="284"/>
        <w:rPr>
          <w:lang w:eastAsia="ja-JP"/>
        </w:rPr>
      </w:pPr>
    </w:p>
    <w:p w14:paraId="49DFD44D" w14:textId="0BA79ADF" w:rsidR="0036243C" w:rsidRPr="0036243C" w:rsidRDefault="0036243C" w:rsidP="0036243C">
      <w:pPr>
        <w:spacing w:after="0"/>
        <w:rPr>
          <w:b/>
          <w:u w:val="single"/>
          <w:lang w:eastAsia="ja-JP"/>
        </w:rPr>
      </w:pPr>
      <w:r w:rsidRPr="0036243C">
        <w:rPr>
          <w:rFonts w:hint="eastAsia"/>
          <w:b/>
          <w:u w:val="single"/>
          <w:lang w:eastAsia="ja-JP"/>
        </w:rPr>
        <w:lastRenderedPageBreak/>
        <w:t>Observation1: As TRP measurement is defined as the sum of EIRP measurement results, EIRP measurement methods and measurement uncertainty have to be confirmed for each TRP requirement.</w:t>
      </w:r>
    </w:p>
    <w:p w14:paraId="1B3AF2DA" w14:textId="77777777" w:rsidR="0036243C" w:rsidRPr="0036243C" w:rsidRDefault="0036243C" w:rsidP="0036243C">
      <w:pPr>
        <w:spacing w:after="0"/>
        <w:rPr>
          <w:b/>
          <w:lang w:eastAsia="ja-JP"/>
        </w:rPr>
      </w:pPr>
    </w:p>
    <w:p w14:paraId="2C426C3E" w14:textId="54CB4431" w:rsidR="0036243C" w:rsidRPr="0036243C" w:rsidRDefault="0036243C" w:rsidP="0036243C">
      <w:pPr>
        <w:spacing w:after="0"/>
        <w:rPr>
          <w:b/>
          <w:u w:val="single"/>
          <w:lang w:eastAsia="ja-JP"/>
        </w:rPr>
      </w:pPr>
      <w:r w:rsidRPr="0036243C">
        <w:rPr>
          <w:rFonts w:hint="eastAsia"/>
          <w:b/>
          <w:u w:val="single"/>
          <w:lang w:eastAsia="ja-JP"/>
        </w:rPr>
        <w:t xml:space="preserve">Proposal 1:  RAN4 should discuss EIRP measurement methods and measurement uncertainty </w:t>
      </w:r>
      <w:r w:rsidR="00B43541" w:rsidRPr="0036243C">
        <w:rPr>
          <w:rFonts w:hint="eastAsia"/>
          <w:b/>
          <w:u w:val="single"/>
          <w:lang w:eastAsia="ja-JP"/>
        </w:rPr>
        <w:t xml:space="preserve">except for output power </w:t>
      </w:r>
      <w:r w:rsidRPr="0036243C">
        <w:rPr>
          <w:rFonts w:hint="eastAsia"/>
          <w:b/>
          <w:u w:val="single"/>
          <w:lang w:eastAsia="ja-JP"/>
        </w:rPr>
        <w:t>on each TRP requirement.</w:t>
      </w:r>
    </w:p>
    <w:p w14:paraId="3A038797" w14:textId="77777777" w:rsidR="0036243C" w:rsidRDefault="0036243C" w:rsidP="00BF081C">
      <w:pPr>
        <w:spacing w:after="0"/>
        <w:ind w:firstLine="284"/>
        <w:rPr>
          <w:lang w:eastAsia="ja-JP"/>
        </w:rPr>
      </w:pPr>
    </w:p>
    <w:p w14:paraId="1A495E57" w14:textId="779B265A" w:rsidR="0036243C" w:rsidRDefault="0036243C" w:rsidP="0036243C">
      <w:pPr>
        <w:spacing w:after="0"/>
        <w:ind w:firstLine="284"/>
        <w:rPr>
          <w:lang w:eastAsia="ja-JP"/>
        </w:rPr>
      </w:pPr>
      <w:r>
        <w:rPr>
          <w:rFonts w:hint="eastAsia"/>
          <w:lang w:eastAsia="ja-JP"/>
        </w:rPr>
        <w:t xml:space="preserve">Following Rel-13 OTA measurement specification, RAN4 should consider not only test descriptions but lists of uncertainty contributions and uncertainty assessment for EIRP measurement on TRP requirement. TRP requirements can be classified into 3 categories. Cat.1 is output power performance on the wanted signal. Cat. 2 </w:t>
      </w:r>
      <w:proofErr w:type="gramStart"/>
      <w:r>
        <w:rPr>
          <w:rFonts w:hint="eastAsia"/>
          <w:lang w:eastAsia="ja-JP"/>
        </w:rPr>
        <w:t>is</w:t>
      </w:r>
      <w:proofErr w:type="gramEnd"/>
      <w:r>
        <w:rPr>
          <w:rFonts w:hint="eastAsia"/>
          <w:lang w:eastAsia="ja-JP"/>
        </w:rPr>
        <w:t xml:space="preserve"> out of band unwanted emissions such as OBUE and ACLR. Cat. 3 is spurious emission. The categorization between Cat.1 and Cat.2 is attributed to </w:t>
      </w:r>
      <w:r>
        <w:rPr>
          <w:lang w:eastAsia="ja-JP"/>
        </w:rPr>
        <w:t>the</w:t>
      </w:r>
      <w:r>
        <w:rPr>
          <w:rFonts w:hint="eastAsia"/>
          <w:lang w:eastAsia="ja-JP"/>
        </w:rPr>
        <w:t xml:space="preserve"> power difference between the wanted signal and the unwanted signals. On the other hand, the categorization between Cat.2 and Cat.3 is attributed that </w:t>
      </w:r>
      <w:r>
        <w:rPr>
          <w:lang w:eastAsia="ja-JP"/>
        </w:rPr>
        <w:t>the</w:t>
      </w:r>
      <w:r>
        <w:rPr>
          <w:rFonts w:hint="eastAsia"/>
          <w:lang w:eastAsia="ja-JP"/>
        </w:rPr>
        <w:t xml:space="preserve"> frequencies of the unwanted signals are near or far from that of the wanted signal. Then, RAN4 should consider ERIP measurement methods and measurement uncertainty </w:t>
      </w:r>
      <w:r w:rsidRPr="0036243C">
        <w:rPr>
          <w:rFonts w:hint="eastAsia"/>
          <w:lang w:eastAsia="ja-JP"/>
        </w:rPr>
        <w:t>by categories which are classified from output power and frequency.</w:t>
      </w:r>
    </w:p>
    <w:p w14:paraId="38F6D258" w14:textId="77777777" w:rsidR="0036243C" w:rsidRDefault="0036243C" w:rsidP="0036243C">
      <w:pPr>
        <w:spacing w:after="0"/>
        <w:rPr>
          <w:lang w:eastAsia="ja-JP"/>
        </w:rPr>
      </w:pPr>
    </w:p>
    <w:p w14:paraId="59B4258C" w14:textId="7FE3CF46" w:rsidR="0036243C" w:rsidRPr="0036243C" w:rsidRDefault="0036243C" w:rsidP="0036243C">
      <w:pPr>
        <w:spacing w:after="0"/>
        <w:rPr>
          <w:b/>
          <w:u w:val="single"/>
          <w:lang w:eastAsia="ja-JP"/>
        </w:rPr>
      </w:pPr>
      <w:r w:rsidRPr="0036243C">
        <w:rPr>
          <w:rFonts w:hint="eastAsia"/>
          <w:b/>
          <w:u w:val="single"/>
          <w:lang w:eastAsia="ja-JP"/>
        </w:rPr>
        <w:t>Observation2: TRP requirements can be classified into 3 categories. Cat.1 is output power performance on the wanted signal. Cat. 2 includes out of band unwanted emissions such as OBUE and ACLR. Cat. 3 is spurious emission.</w:t>
      </w:r>
    </w:p>
    <w:p w14:paraId="6F115FEC" w14:textId="77777777" w:rsidR="0036243C" w:rsidRPr="0036243C" w:rsidRDefault="0036243C" w:rsidP="0036243C">
      <w:pPr>
        <w:spacing w:after="0"/>
        <w:rPr>
          <w:b/>
          <w:lang w:eastAsia="ja-JP"/>
        </w:rPr>
      </w:pPr>
    </w:p>
    <w:p w14:paraId="7FDFC9A5" w14:textId="0D1448F1" w:rsidR="0036243C" w:rsidRPr="0036243C" w:rsidRDefault="0036243C" w:rsidP="0036243C">
      <w:pPr>
        <w:spacing w:after="0"/>
        <w:rPr>
          <w:b/>
          <w:u w:val="single"/>
          <w:lang w:eastAsia="ja-JP"/>
        </w:rPr>
      </w:pPr>
      <w:r w:rsidRPr="0036243C">
        <w:rPr>
          <w:rFonts w:hint="eastAsia"/>
          <w:b/>
          <w:u w:val="single"/>
          <w:lang w:eastAsia="ja-JP"/>
        </w:rPr>
        <w:t xml:space="preserve">Proposal 2:  </w:t>
      </w:r>
      <w:r w:rsidRPr="0036243C">
        <w:rPr>
          <w:b/>
          <w:u w:val="single"/>
          <w:lang w:eastAsia="ja-JP"/>
        </w:rPr>
        <w:t>RAN4 should consider E</w:t>
      </w:r>
      <w:r w:rsidR="00B43541">
        <w:rPr>
          <w:rFonts w:hint="eastAsia"/>
          <w:b/>
          <w:u w:val="single"/>
          <w:lang w:eastAsia="ja-JP"/>
        </w:rPr>
        <w:t>I</w:t>
      </w:r>
      <w:r w:rsidRPr="0036243C">
        <w:rPr>
          <w:b/>
          <w:u w:val="single"/>
          <w:lang w:eastAsia="ja-JP"/>
        </w:rPr>
        <w:t>RP measurement methods and measurement uncertainty by categories which are classified from output power and frequency.</w:t>
      </w:r>
    </w:p>
    <w:p w14:paraId="6E28A7C5" w14:textId="77777777" w:rsidR="0036243C" w:rsidRPr="0036243C" w:rsidRDefault="0036243C" w:rsidP="0036243C">
      <w:pPr>
        <w:spacing w:after="0"/>
        <w:rPr>
          <w:lang w:eastAsia="ja-JP"/>
        </w:rPr>
      </w:pPr>
    </w:p>
    <w:p w14:paraId="28B928D4" w14:textId="5362F912" w:rsidR="0036243C" w:rsidRDefault="0036243C" w:rsidP="0036243C">
      <w:pPr>
        <w:spacing w:after="0"/>
        <w:rPr>
          <w:lang w:eastAsia="ja-JP"/>
        </w:rPr>
      </w:pPr>
      <w:r>
        <w:rPr>
          <w:rFonts w:hint="eastAsia"/>
          <w:lang w:eastAsia="ja-JP"/>
        </w:rPr>
        <w:t xml:space="preserve"> After discussion on EIRP measurements for TRP requirements, TRP measurement method and measurement uncertainty should be discussed on TRP requirements for each category. We may only have to consider the effects on rotating error about </w:t>
      </w:r>
      <w:r w:rsidRPr="00BF081C">
        <w:rPr>
          <w:rFonts w:ascii="Symbol" w:hAnsi="Symbol"/>
          <w:i/>
          <w:lang w:eastAsia="ja-JP"/>
        </w:rPr>
        <w:t></w:t>
      </w:r>
      <w:r>
        <w:rPr>
          <w:rFonts w:hint="eastAsia"/>
          <w:lang w:eastAsia="ja-JP"/>
        </w:rPr>
        <w:t xml:space="preserve"> and </w:t>
      </w:r>
      <w:r w:rsidRPr="00BF081C">
        <w:rPr>
          <w:rFonts w:ascii="Symbol" w:hAnsi="Symbol"/>
          <w:i/>
          <w:lang w:eastAsia="ja-JP"/>
        </w:rPr>
        <w:t></w:t>
      </w:r>
      <w:r>
        <w:rPr>
          <w:rFonts w:hint="eastAsia"/>
          <w:lang w:eastAsia="ja-JP"/>
        </w:rPr>
        <w:t xml:space="preserve"> </w:t>
      </w:r>
      <w:r>
        <w:rPr>
          <w:lang w:eastAsia="ja-JP"/>
        </w:rPr>
        <w:t>a</w:t>
      </w:r>
      <w:r>
        <w:rPr>
          <w:rFonts w:hint="eastAsia"/>
          <w:lang w:eastAsia="ja-JP"/>
        </w:rPr>
        <w:t xml:space="preserve">xis and summing the results of EIRP measurements. </w:t>
      </w:r>
    </w:p>
    <w:p w14:paraId="6D9E4BF2" w14:textId="77777777" w:rsidR="0036243C" w:rsidRPr="0036243C" w:rsidRDefault="0036243C" w:rsidP="0036243C">
      <w:pPr>
        <w:spacing w:after="0"/>
        <w:rPr>
          <w:lang w:eastAsia="ja-JP"/>
        </w:rPr>
      </w:pPr>
    </w:p>
    <w:p w14:paraId="69AA02C7" w14:textId="23E886C2" w:rsidR="0036243C" w:rsidRPr="0036243C" w:rsidRDefault="0036243C" w:rsidP="0036243C">
      <w:pPr>
        <w:spacing w:after="0"/>
        <w:rPr>
          <w:b/>
          <w:u w:val="single"/>
          <w:lang w:eastAsia="ja-JP"/>
        </w:rPr>
      </w:pPr>
      <w:r w:rsidRPr="0036243C">
        <w:rPr>
          <w:rFonts w:hint="eastAsia"/>
          <w:b/>
          <w:u w:val="single"/>
          <w:lang w:eastAsia="ja-JP"/>
        </w:rPr>
        <w:t xml:space="preserve">Proposal 3:  </w:t>
      </w:r>
      <w:bookmarkStart w:id="1" w:name="_GoBack"/>
      <w:r w:rsidRPr="0036243C">
        <w:rPr>
          <w:b/>
          <w:u w:val="single"/>
          <w:lang w:eastAsia="ja-JP"/>
        </w:rPr>
        <w:t xml:space="preserve">After discussion on EIRP measurements for TRP requirements, </w:t>
      </w:r>
      <w:r w:rsidRPr="0036243C">
        <w:rPr>
          <w:rFonts w:hint="eastAsia"/>
          <w:b/>
          <w:u w:val="single"/>
          <w:lang w:eastAsia="ja-JP"/>
        </w:rPr>
        <w:t xml:space="preserve">TRP </w:t>
      </w:r>
      <w:r w:rsidRPr="0036243C">
        <w:rPr>
          <w:b/>
          <w:u w:val="single"/>
          <w:lang w:eastAsia="ja-JP"/>
        </w:rPr>
        <w:t xml:space="preserve">measurement </w:t>
      </w:r>
      <w:r w:rsidRPr="0036243C">
        <w:rPr>
          <w:rFonts w:hint="eastAsia"/>
          <w:b/>
          <w:u w:val="single"/>
          <w:lang w:eastAsia="ja-JP"/>
        </w:rPr>
        <w:t xml:space="preserve">method and </w:t>
      </w:r>
      <w:r w:rsidRPr="0036243C">
        <w:rPr>
          <w:b/>
          <w:u w:val="single"/>
          <w:lang w:eastAsia="ja-JP"/>
        </w:rPr>
        <w:t>measurement</w:t>
      </w:r>
      <w:r w:rsidRPr="0036243C">
        <w:rPr>
          <w:rFonts w:hint="eastAsia"/>
          <w:b/>
          <w:u w:val="single"/>
          <w:lang w:eastAsia="ja-JP"/>
        </w:rPr>
        <w:t xml:space="preserve"> </w:t>
      </w:r>
      <w:r w:rsidRPr="0036243C">
        <w:rPr>
          <w:b/>
          <w:u w:val="single"/>
          <w:lang w:eastAsia="ja-JP"/>
        </w:rPr>
        <w:t>uncertainty should be discussed on TRP requirements</w:t>
      </w:r>
      <w:r w:rsidRPr="0036243C">
        <w:rPr>
          <w:rFonts w:hint="eastAsia"/>
          <w:b/>
          <w:u w:val="single"/>
          <w:lang w:eastAsia="ja-JP"/>
        </w:rPr>
        <w:t xml:space="preserve"> for each category</w:t>
      </w:r>
      <w:r w:rsidRPr="0036243C">
        <w:rPr>
          <w:b/>
          <w:u w:val="single"/>
          <w:lang w:eastAsia="ja-JP"/>
        </w:rPr>
        <w:t>.</w:t>
      </w:r>
    </w:p>
    <w:bookmarkEnd w:id="1"/>
    <w:p w14:paraId="2DB17EED" w14:textId="77777777" w:rsidR="0036243C" w:rsidRPr="0036243C" w:rsidRDefault="0036243C" w:rsidP="0036243C">
      <w:pPr>
        <w:spacing w:after="0"/>
        <w:rPr>
          <w:lang w:eastAsia="ja-JP"/>
        </w:rPr>
      </w:pPr>
    </w:p>
    <w:p w14:paraId="0D5F110F" w14:textId="77777777" w:rsidR="0036243C" w:rsidRDefault="0036243C" w:rsidP="0036243C">
      <w:pPr>
        <w:spacing w:after="0"/>
        <w:rPr>
          <w:lang w:eastAsia="ja-JP"/>
        </w:rPr>
      </w:pPr>
    </w:p>
    <w:p w14:paraId="4FBFC9C0" w14:textId="7EF9517F" w:rsidR="00CD4C7B" w:rsidRPr="006E13D1" w:rsidRDefault="00C608C8" w:rsidP="00CD4C7B">
      <w:pPr>
        <w:pStyle w:val="1"/>
        <w:rPr>
          <w:lang w:eastAsia="ja-JP"/>
        </w:rPr>
      </w:pPr>
      <w:r>
        <w:t>3</w:t>
      </w:r>
      <w:r>
        <w:tab/>
      </w:r>
      <w:r w:rsidR="006470AE">
        <w:rPr>
          <w:rFonts w:hint="eastAsia"/>
          <w:lang w:eastAsia="ja-JP"/>
        </w:rPr>
        <w:t>Summary</w:t>
      </w:r>
    </w:p>
    <w:p w14:paraId="1B9E0031" w14:textId="01D45FDE" w:rsidR="001C0A50" w:rsidRPr="00676556" w:rsidRDefault="001E0B3F" w:rsidP="00BF081C">
      <w:pPr>
        <w:spacing w:after="0"/>
        <w:ind w:firstLine="284"/>
        <w:rPr>
          <w:lang w:eastAsia="ja-JP"/>
        </w:rPr>
      </w:pPr>
      <w:r w:rsidRPr="002E1D30">
        <w:t xml:space="preserve">In this </w:t>
      </w:r>
      <w:r w:rsidR="00BF081C">
        <w:rPr>
          <w:rFonts w:hint="eastAsia"/>
          <w:lang w:eastAsia="ja-JP"/>
        </w:rPr>
        <w:t>contribution</w:t>
      </w:r>
      <w:r w:rsidRPr="002E1D30">
        <w:t xml:space="preserve">, </w:t>
      </w:r>
      <w:r w:rsidR="000D39C1" w:rsidRPr="002E1D30">
        <w:t xml:space="preserve">we have </w:t>
      </w:r>
      <w:r w:rsidR="003273CE" w:rsidRPr="002E1D30">
        <w:t xml:space="preserve">discussed </w:t>
      </w:r>
      <w:r w:rsidR="00BF081C">
        <w:rPr>
          <w:rFonts w:hint="eastAsia"/>
          <w:lang w:eastAsia="ja-JP"/>
        </w:rPr>
        <w:t xml:space="preserve">on how to proceed </w:t>
      </w:r>
      <w:r w:rsidR="00716502">
        <w:rPr>
          <w:rFonts w:hint="eastAsia"/>
          <w:lang w:eastAsia="ja-JP"/>
        </w:rPr>
        <w:t xml:space="preserve">to </w:t>
      </w:r>
      <w:r w:rsidR="00EF4D34" w:rsidRPr="002E1D30">
        <w:rPr>
          <w:rFonts w:hint="eastAsia"/>
          <w:bCs/>
          <w:lang w:eastAsia="ja-JP"/>
        </w:rPr>
        <w:t xml:space="preserve">the </w:t>
      </w:r>
      <w:r w:rsidR="00BF081C">
        <w:rPr>
          <w:rFonts w:hint="eastAsia"/>
          <w:bCs/>
          <w:lang w:eastAsia="ja-JP"/>
        </w:rPr>
        <w:t xml:space="preserve">discussion on TRP measurement for Rel-15 </w:t>
      </w:r>
      <w:proofErr w:type="spellStart"/>
      <w:r w:rsidR="00BF081C">
        <w:rPr>
          <w:rFonts w:hint="eastAsia"/>
          <w:bCs/>
          <w:lang w:eastAsia="ja-JP"/>
        </w:rPr>
        <w:t>eAAS</w:t>
      </w:r>
      <w:proofErr w:type="spellEnd"/>
      <w:r w:rsidR="00BF081C">
        <w:rPr>
          <w:rFonts w:hint="eastAsia"/>
          <w:bCs/>
          <w:lang w:eastAsia="ja-JP"/>
        </w:rPr>
        <w:t xml:space="preserve"> conformance test specification.</w:t>
      </w:r>
      <w:r w:rsidR="00A31ECC" w:rsidRPr="00A31ECC">
        <w:rPr>
          <w:lang w:eastAsia="ja-JP"/>
        </w:rPr>
        <w:t xml:space="preserve"> </w:t>
      </w:r>
      <w:r w:rsidR="00BF081C">
        <w:rPr>
          <w:rFonts w:hint="eastAsia"/>
          <w:lang w:eastAsia="ja-JP"/>
        </w:rPr>
        <w:t>After</w:t>
      </w:r>
      <w:r w:rsidR="001C0A50">
        <w:rPr>
          <w:rFonts w:hint="eastAsia"/>
          <w:lang w:eastAsia="ja-JP"/>
        </w:rPr>
        <w:t xml:space="preserve"> </w:t>
      </w:r>
      <w:r w:rsidR="00BF081C">
        <w:rPr>
          <w:rFonts w:hint="eastAsia"/>
          <w:lang w:eastAsia="ja-JP"/>
        </w:rPr>
        <w:t>discussion above</w:t>
      </w:r>
      <w:r w:rsidR="001C0A50">
        <w:rPr>
          <w:rFonts w:hint="eastAsia"/>
          <w:lang w:eastAsia="ja-JP"/>
        </w:rPr>
        <w:t xml:space="preserve">, </w:t>
      </w:r>
      <w:r w:rsidR="001C0A50" w:rsidRPr="00676556">
        <w:rPr>
          <w:lang w:eastAsia="ja-JP"/>
        </w:rPr>
        <w:t>we made the following proposal based on the following observations.</w:t>
      </w:r>
    </w:p>
    <w:p w14:paraId="24599461" w14:textId="77777777" w:rsidR="001C0A50" w:rsidRPr="001C0A50" w:rsidRDefault="001C0A50" w:rsidP="00A31ECC">
      <w:pPr>
        <w:spacing w:after="0"/>
        <w:rPr>
          <w:lang w:eastAsia="ja-JP"/>
        </w:rPr>
      </w:pPr>
    </w:p>
    <w:p w14:paraId="45679E46" w14:textId="77777777" w:rsidR="0036243C" w:rsidRPr="0036243C" w:rsidRDefault="0036243C" w:rsidP="0036243C">
      <w:pPr>
        <w:spacing w:after="0"/>
        <w:rPr>
          <w:b/>
          <w:u w:val="single"/>
          <w:lang w:eastAsia="ja-JP"/>
        </w:rPr>
      </w:pPr>
      <w:r w:rsidRPr="0036243C">
        <w:rPr>
          <w:rFonts w:hint="eastAsia"/>
          <w:b/>
          <w:u w:val="single"/>
          <w:lang w:eastAsia="ja-JP"/>
        </w:rPr>
        <w:t>Observation1: As TRP measurement is defined as the sum of EIRP measurement results, EIRP measurement methods and measurement uncertainty have to be confirmed for each TRP requirement.</w:t>
      </w:r>
    </w:p>
    <w:p w14:paraId="332FBDDF" w14:textId="77777777" w:rsidR="0036243C" w:rsidRPr="0036243C" w:rsidRDefault="0036243C" w:rsidP="0036243C">
      <w:pPr>
        <w:spacing w:after="0"/>
        <w:rPr>
          <w:b/>
          <w:lang w:eastAsia="ja-JP"/>
        </w:rPr>
      </w:pPr>
    </w:p>
    <w:p w14:paraId="4993D0B4" w14:textId="77777777" w:rsidR="0036243C" w:rsidRPr="0036243C" w:rsidRDefault="0036243C" w:rsidP="0036243C">
      <w:pPr>
        <w:spacing w:after="0"/>
        <w:rPr>
          <w:b/>
          <w:u w:val="single"/>
          <w:lang w:eastAsia="ja-JP"/>
        </w:rPr>
      </w:pPr>
      <w:r w:rsidRPr="0036243C">
        <w:rPr>
          <w:rFonts w:hint="eastAsia"/>
          <w:b/>
          <w:u w:val="single"/>
          <w:lang w:eastAsia="ja-JP"/>
        </w:rPr>
        <w:t>Proposal 1:  RAN4 should discuss EIRP measurement methods and measurement uncertainty on each TRP requirement except for output power firstly.</w:t>
      </w:r>
    </w:p>
    <w:p w14:paraId="69D8D6C7" w14:textId="77777777" w:rsidR="001C0A50" w:rsidRDefault="001C0A50" w:rsidP="001C0A50">
      <w:pPr>
        <w:spacing w:after="0"/>
        <w:rPr>
          <w:lang w:eastAsia="ja-JP"/>
        </w:rPr>
      </w:pPr>
    </w:p>
    <w:p w14:paraId="1EC67518" w14:textId="499B9E5D" w:rsidR="0036243C" w:rsidRPr="0036243C" w:rsidRDefault="0036243C" w:rsidP="0036243C">
      <w:pPr>
        <w:spacing w:after="0"/>
        <w:rPr>
          <w:b/>
          <w:u w:val="single"/>
          <w:lang w:eastAsia="ja-JP"/>
        </w:rPr>
      </w:pPr>
      <w:r w:rsidRPr="0036243C">
        <w:rPr>
          <w:rFonts w:hint="eastAsia"/>
          <w:b/>
          <w:u w:val="single"/>
          <w:lang w:eastAsia="ja-JP"/>
        </w:rPr>
        <w:t>Observation</w:t>
      </w:r>
      <w:r>
        <w:rPr>
          <w:rFonts w:hint="eastAsia"/>
          <w:b/>
          <w:u w:val="single"/>
          <w:lang w:eastAsia="ja-JP"/>
        </w:rPr>
        <w:t>2</w:t>
      </w:r>
      <w:r w:rsidRPr="0036243C">
        <w:rPr>
          <w:rFonts w:hint="eastAsia"/>
          <w:b/>
          <w:u w:val="single"/>
          <w:lang w:eastAsia="ja-JP"/>
        </w:rPr>
        <w:t>: TRP requirements can be classified into 3 categories. Cat.1 is output power performance on the wanted signal. Cat. 2 includes out of band unwanted emissions such as OBUE and ACLR. Cat. 3 is spurious emission.</w:t>
      </w:r>
    </w:p>
    <w:p w14:paraId="3E86D058" w14:textId="77777777" w:rsidR="0036243C" w:rsidRPr="0036243C" w:rsidRDefault="0036243C" w:rsidP="0036243C">
      <w:pPr>
        <w:spacing w:after="0"/>
        <w:rPr>
          <w:b/>
          <w:lang w:eastAsia="ja-JP"/>
        </w:rPr>
      </w:pPr>
    </w:p>
    <w:p w14:paraId="54F38367" w14:textId="77777777" w:rsidR="0036243C" w:rsidRPr="0036243C" w:rsidRDefault="0036243C" w:rsidP="0036243C">
      <w:pPr>
        <w:spacing w:after="0"/>
        <w:rPr>
          <w:b/>
          <w:u w:val="single"/>
          <w:lang w:eastAsia="ja-JP"/>
        </w:rPr>
      </w:pPr>
      <w:r w:rsidRPr="0036243C">
        <w:rPr>
          <w:rFonts w:hint="eastAsia"/>
          <w:b/>
          <w:u w:val="single"/>
          <w:lang w:eastAsia="ja-JP"/>
        </w:rPr>
        <w:t xml:space="preserve">Proposal 2:  </w:t>
      </w:r>
      <w:r w:rsidRPr="0036243C">
        <w:rPr>
          <w:b/>
          <w:u w:val="single"/>
          <w:lang w:eastAsia="ja-JP"/>
        </w:rPr>
        <w:t>RAN4 should consider ERIP measurement methods and measurement uncertainty by categories which are classified from output power and frequency.</w:t>
      </w:r>
    </w:p>
    <w:p w14:paraId="46BA682D" w14:textId="77777777" w:rsidR="0036243C" w:rsidRPr="0036243C" w:rsidRDefault="0036243C" w:rsidP="001C0A50">
      <w:pPr>
        <w:spacing w:after="0"/>
        <w:rPr>
          <w:lang w:eastAsia="ja-JP"/>
        </w:rPr>
      </w:pPr>
    </w:p>
    <w:p w14:paraId="61D97617" w14:textId="77777777" w:rsidR="0036243C" w:rsidRPr="0036243C" w:rsidRDefault="0036243C" w:rsidP="0036243C">
      <w:pPr>
        <w:spacing w:after="0"/>
        <w:rPr>
          <w:b/>
          <w:u w:val="single"/>
          <w:lang w:eastAsia="ja-JP"/>
        </w:rPr>
      </w:pPr>
      <w:r w:rsidRPr="0036243C">
        <w:rPr>
          <w:rFonts w:hint="eastAsia"/>
          <w:b/>
          <w:u w:val="single"/>
          <w:lang w:eastAsia="ja-JP"/>
        </w:rPr>
        <w:t xml:space="preserve">Proposal 3:  </w:t>
      </w:r>
      <w:r w:rsidRPr="0036243C">
        <w:rPr>
          <w:b/>
          <w:u w:val="single"/>
          <w:lang w:eastAsia="ja-JP"/>
        </w:rPr>
        <w:t xml:space="preserve">After discussion on EIRP measurements for TRP requirements, </w:t>
      </w:r>
      <w:r w:rsidRPr="0036243C">
        <w:rPr>
          <w:rFonts w:hint="eastAsia"/>
          <w:b/>
          <w:u w:val="single"/>
          <w:lang w:eastAsia="ja-JP"/>
        </w:rPr>
        <w:t xml:space="preserve">TRP </w:t>
      </w:r>
      <w:r w:rsidRPr="0036243C">
        <w:rPr>
          <w:b/>
          <w:u w:val="single"/>
          <w:lang w:eastAsia="ja-JP"/>
        </w:rPr>
        <w:t xml:space="preserve">measurement </w:t>
      </w:r>
      <w:r w:rsidRPr="0036243C">
        <w:rPr>
          <w:rFonts w:hint="eastAsia"/>
          <w:b/>
          <w:u w:val="single"/>
          <w:lang w:eastAsia="ja-JP"/>
        </w:rPr>
        <w:t xml:space="preserve">method and </w:t>
      </w:r>
      <w:r w:rsidRPr="0036243C">
        <w:rPr>
          <w:b/>
          <w:u w:val="single"/>
          <w:lang w:eastAsia="ja-JP"/>
        </w:rPr>
        <w:t>measurement</w:t>
      </w:r>
      <w:r w:rsidRPr="0036243C">
        <w:rPr>
          <w:rFonts w:hint="eastAsia"/>
          <w:b/>
          <w:u w:val="single"/>
          <w:lang w:eastAsia="ja-JP"/>
        </w:rPr>
        <w:t xml:space="preserve"> </w:t>
      </w:r>
      <w:r w:rsidRPr="0036243C">
        <w:rPr>
          <w:b/>
          <w:u w:val="single"/>
          <w:lang w:eastAsia="ja-JP"/>
        </w:rPr>
        <w:t>uncertainty should be discussed on TRP requirements</w:t>
      </w:r>
      <w:r w:rsidRPr="0036243C">
        <w:rPr>
          <w:rFonts w:hint="eastAsia"/>
          <w:b/>
          <w:u w:val="single"/>
          <w:lang w:eastAsia="ja-JP"/>
        </w:rPr>
        <w:t xml:space="preserve"> for each category</w:t>
      </w:r>
      <w:r w:rsidRPr="0036243C">
        <w:rPr>
          <w:b/>
          <w:u w:val="single"/>
          <w:lang w:eastAsia="ja-JP"/>
        </w:rPr>
        <w:t>.</w:t>
      </w:r>
    </w:p>
    <w:p w14:paraId="381C255F" w14:textId="77777777" w:rsidR="001C0A50" w:rsidRPr="0036243C" w:rsidRDefault="001C0A50" w:rsidP="000864F5">
      <w:pPr>
        <w:spacing w:after="0"/>
        <w:rPr>
          <w:b/>
          <w:u w:val="single"/>
          <w:lang w:eastAsia="ja-JP"/>
        </w:rPr>
      </w:pPr>
    </w:p>
    <w:p w14:paraId="46582194" w14:textId="6266F735" w:rsidR="00080512" w:rsidRDefault="00CD4C7B" w:rsidP="00D904BD">
      <w:pPr>
        <w:pStyle w:val="1"/>
        <w:rPr>
          <w:lang w:eastAsia="zh-CN"/>
        </w:rPr>
      </w:pPr>
      <w:r w:rsidRPr="006E13D1">
        <w:t>References</w:t>
      </w:r>
    </w:p>
    <w:p w14:paraId="65FA3BD8" w14:textId="7ECCBEB7" w:rsidR="00A31ECC" w:rsidRDefault="00A31ECC" w:rsidP="00A31ECC">
      <w:pPr>
        <w:numPr>
          <w:ilvl w:val="0"/>
          <w:numId w:val="4"/>
        </w:numPr>
        <w:overflowPunct w:val="0"/>
        <w:autoSpaceDE w:val="0"/>
        <w:autoSpaceDN w:val="0"/>
        <w:adjustRightInd w:val="0"/>
        <w:textAlignment w:val="baseline"/>
        <w:rPr>
          <w:sz w:val="18"/>
          <w:szCs w:val="18"/>
          <w:lang w:eastAsia="zh-CN"/>
        </w:rPr>
      </w:pPr>
      <w:r>
        <w:rPr>
          <w:rFonts w:hint="eastAsia"/>
          <w:sz w:val="18"/>
          <w:szCs w:val="18"/>
          <w:lang w:eastAsia="ja-JP"/>
        </w:rPr>
        <w:t>R4-1708</w:t>
      </w:r>
      <w:r w:rsidR="00BF081C">
        <w:rPr>
          <w:rFonts w:hint="eastAsia"/>
          <w:sz w:val="18"/>
          <w:szCs w:val="18"/>
          <w:lang w:eastAsia="ja-JP"/>
        </w:rPr>
        <w:t>959</w:t>
      </w:r>
      <w:r>
        <w:rPr>
          <w:rFonts w:hint="eastAsia"/>
          <w:sz w:val="18"/>
          <w:szCs w:val="18"/>
          <w:lang w:eastAsia="ja-JP"/>
        </w:rPr>
        <w:t xml:space="preserve">, </w:t>
      </w:r>
      <w:r>
        <w:rPr>
          <w:sz w:val="18"/>
          <w:szCs w:val="18"/>
          <w:lang w:eastAsia="ja-JP"/>
        </w:rPr>
        <w:t>“</w:t>
      </w:r>
      <w:r w:rsidRPr="00A31ECC">
        <w:rPr>
          <w:sz w:val="18"/>
          <w:szCs w:val="18"/>
          <w:lang w:eastAsia="ja-JP"/>
        </w:rPr>
        <w:t xml:space="preserve">WF on </w:t>
      </w:r>
      <w:r w:rsidR="00BF081C">
        <w:rPr>
          <w:rFonts w:hint="eastAsia"/>
          <w:sz w:val="18"/>
          <w:szCs w:val="18"/>
          <w:lang w:eastAsia="ja-JP"/>
        </w:rPr>
        <w:t xml:space="preserve">conformance testing for </w:t>
      </w:r>
      <w:proofErr w:type="spellStart"/>
      <w:r w:rsidR="00BF081C">
        <w:rPr>
          <w:rFonts w:hint="eastAsia"/>
          <w:sz w:val="18"/>
          <w:szCs w:val="18"/>
          <w:lang w:eastAsia="ja-JP"/>
        </w:rPr>
        <w:t>eAAS</w:t>
      </w:r>
      <w:proofErr w:type="spellEnd"/>
      <w:r>
        <w:rPr>
          <w:rFonts w:hint="eastAsia"/>
          <w:sz w:val="18"/>
          <w:szCs w:val="18"/>
          <w:lang w:eastAsia="ja-JP"/>
        </w:rPr>
        <w:t>,</w:t>
      </w:r>
      <w:r>
        <w:rPr>
          <w:sz w:val="18"/>
          <w:szCs w:val="18"/>
          <w:lang w:eastAsia="ja-JP"/>
        </w:rPr>
        <w:t>”</w:t>
      </w:r>
      <w:r>
        <w:rPr>
          <w:rFonts w:hint="eastAsia"/>
          <w:sz w:val="18"/>
          <w:szCs w:val="18"/>
          <w:lang w:eastAsia="ja-JP"/>
        </w:rPr>
        <w:t xml:space="preserve"> </w:t>
      </w:r>
      <w:r w:rsidR="00BF081C">
        <w:rPr>
          <w:rFonts w:hint="eastAsia"/>
          <w:sz w:val="18"/>
          <w:szCs w:val="18"/>
          <w:lang w:eastAsia="ja-JP"/>
        </w:rPr>
        <w:t>Ericsson</w:t>
      </w:r>
      <w:r>
        <w:rPr>
          <w:rFonts w:hint="eastAsia"/>
          <w:sz w:val="18"/>
          <w:szCs w:val="18"/>
          <w:lang w:eastAsia="ja-JP"/>
        </w:rPr>
        <w:t>, RAN4#84, August, 2017</w:t>
      </w:r>
    </w:p>
    <w:p w14:paraId="3BBE4452" w14:textId="541C06D6" w:rsidR="00184E1D" w:rsidRDefault="00BF081C" w:rsidP="00184E1D">
      <w:pPr>
        <w:numPr>
          <w:ilvl w:val="0"/>
          <w:numId w:val="4"/>
        </w:numPr>
        <w:overflowPunct w:val="0"/>
        <w:autoSpaceDE w:val="0"/>
        <w:autoSpaceDN w:val="0"/>
        <w:adjustRightInd w:val="0"/>
        <w:textAlignment w:val="baseline"/>
        <w:rPr>
          <w:sz w:val="18"/>
          <w:szCs w:val="18"/>
          <w:lang w:eastAsia="zh-CN"/>
        </w:rPr>
      </w:pPr>
      <w:proofErr w:type="gramStart"/>
      <w:r>
        <w:rPr>
          <w:rFonts w:hint="eastAsia"/>
          <w:sz w:val="18"/>
          <w:szCs w:val="18"/>
          <w:lang w:eastAsia="ja-JP"/>
        </w:rPr>
        <w:t>3GPP TR 37.843 V0.3.0</w:t>
      </w:r>
      <w:r w:rsidR="008845BF" w:rsidRPr="008845BF">
        <w:rPr>
          <w:sz w:val="18"/>
          <w:szCs w:val="18"/>
          <w:lang w:eastAsia="zh-CN"/>
        </w:rPr>
        <w:t>.</w:t>
      </w:r>
      <w:proofErr w:type="gramEnd"/>
    </w:p>
    <w:sectPr w:rsidR="00184E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A48ED" w14:textId="77777777" w:rsidR="00210C5F" w:rsidRDefault="00210C5F">
      <w:r>
        <w:separator/>
      </w:r>
    </w:p>
  </w:endnote>
  <w:endnote w:type="continuationSeparator" w:id="0">
    <w:p w14:paraId="3BFED348" w14:textId="77777777" w:rsidR="00210C5F" w:rsidRDefault="0021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C1187" w14:textId="77777777" w:rsidR="00210C5F" w:rsidRDefault="00210C5F">
      <w:r>
        <w:separator/>
      </w:r>
    </w:p>
  </w:footnote>
  <w:footnote w:type="continuationSeparator" w:id="0">
    <w:p w14:paraId="21E12BAB" w14:textId="77777777" w:rsidR="00210C5F" w:rsidRDefault="00210C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92B2DA9"/>
    <w:multiLevelType w:val="hybridMultilevel"/>
    <w:tmpl w:val="85A6C858"/>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6D92689"/>
    <w:multiLevelType w:val="hybridMultilevel"/>
    <w:tmpl w:val="FDE03484"/>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nsid w:val="53EA716B"/>
    <w:multiLevelType w:val="hybridMultilevel"/>
    <w:tmpl w:val="AD7638CC"/>
    <w:lvl w:ilvl="0" w:tplc="6C3E28AA">
      <w:start w:val="1"/>
      <w:numFmt w:val="bullet"/>
      <w:lvlText w:val=""/>
      <w:lvlJc w:val="left"/>
      <w:pPr>
        <w:ind w:left="701" w:hanging="420"/>
      </w:pPr>
      <w:rPr>
        <w:rFonts w:ascii="Wingdings" w:hAnsi="Wingdings" w:hint="default"/>
        <w:sz w:val="16"/>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6"/>
  </w:num>
  <w:num w:numId="9">
    <w:abstractNumId w:val="6"/>
  </w:num>
  <w:num w:numId="10">
    <w:abstractNumId w:val="19"/>
  </w:num>
  <w:num w:numId="11">
    <w:abstractNumId w:val="5"/>
  </w:num>
  <w:num w:numId="12">
    <w:abstractNumId w:val="32"/>
  </w:num>
  <w:num w:numId="13">
    <w:abstractNumId w:val="26"/>
  </w:num>
  <w:num w:numId="14">
    <w:abstractNumId w:val="33"/>
  </w:num>
  <w:num w:numId="15">
    <w:abstractNumId w:val="22"/>
  </w:num>
  <w:num w:numId="16">
    <w:abstractNumId w:val="24"/>
  </w:num>
  <w:num w:numId="17">
    <w:abstractNumId w:val="23"/>
  </w:num>
  <w:num w:numId="18">
    <w:abstractNumId w:val="7"/>
  </w:num>
  <w:num w:numId="19">
    <w:abstractNumId w:val="17"/>
  </w:num>
  <w:num w:numId="20">
    <w:abstractNumId w:val="27"/>
  </w:num>
  <w:num w:numId="21">
    <w:abstractNumId w:val="14"/>
  </w:num>
  <w:num w:numId="22">
    <w:abstractNumId w:val="13"/>
  </w:num>
  <w:num w:numId="23">
    <w:abstractNumId w:val="30"/>
  </w:num>
  <w:num w:numId="24">
    <w:abstractNumId w:val="31"/>
  </w:num>
  <w:num w:numId="25">
    <w:abstractNumId w:val="2"/>
  </w:num>
  <w:num w:numId="26">
    <w:abstractNumId w:val="10"/>
  </w:num>
  <w:num w:numId="27">
    <w:abstractNumId w:val="3"/>
  </w:num>
  <w:num w:numId="28">
    <w:abstractNumId w:val="28"/>
  </w:num>
  <w:num w:numId="29">
    <w:abstractNumId w:val="15"/>
  </w:num>
  <w:num w:numId="30">
    <w:abstractNumId w:val="18"/>
  </w:num>
  <w:num w:numId="31">
    <w:abstractNumId w:val="11"/>
  </w:num>
  <w:num w:numId="32">
    <w:abstractNumId w:val="29"/>
  </w:num>
  <w:num w:numId="33">
    <w:abstractNumId w:val="21"/>
  </w:num>
  <w:num w:numId="34">
    <w:abstractNumId w:val="25"/>
  </w:num>
  <w:num w:numId="35">
    <w:abstractNumId w:val="8"/>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25C8"/>
    <w:rsid w:val="00033397"/>
    <w:rsid w:val="000348B2"/>
    <w:rsid w:val="000365B5"/>
    <w:rsid w:val="000376DD"/>
    <w:rsid w:val="00040095"/>
    <w:rsid w:val="00040A6C"/>
    <w:rsid w:val="000430C4"/>
    <w:rsid w:val="00044D69"/>
    <w:rsid w:val="0004638A"/>
    <w:rsid w:val="00050924"/>
    <w:rsid w:val="00052423"/>
    <w:rsid w:val="0005277E"/>
    <w:rsid w:val="000545C7"/>
    <w:rsid w:val="00054AC3"/>
    <w:rsid w:val="00060A8D"/>
    <w:rsid w:val="00061411"/>
    <w:rsid w:val="0006320C"/>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7704"/>
    <w:rsid w:val="000A1A7C"/>
    <w:rsid w:val="000A362E"/>
    <w:rsid w:val="000A4929"/>
    <w:rsid w:val="000A545C"/>
    <w:rsid w:val="000A5508"/>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36E"/>
    <w:rsid w:val="000D541C"/>
    <w:rsid w:val="000D58AB"/>
    <w:rsid w:val="000D64D4"/>
    <w:rsid w:val="000D67CE"/>
    <w:rsid w:val="000D72A7"/>
    <w:rsid w:val="000D771B"/>
    <w:rsid w:val="000D7A16"/>
    <w:rsid w:val="000E1093"/>
    <w:rsid w:val="000E1AC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6F47"/>
    <w:rsid w:val="00147B64"/>
    <w:rsid w:val="0015012B"/>
    <w:rsid w:val="001509A1"/>
    <w:rsid w:val="00153509"/>
    <w:rsid w:val="0015352C"/>
    <w:rsid w:val="00153BD7"/>
    <w:rsid w:val="001568FC"/>
    <w:rsid w:val="00156982"/>
    <w:rsid w:val="001579AA"/>
    <w:rsid w:val="0016115E"/>
    <w:rsid w:val="00161C0B"/>
    <w:rsid w:val="001654C3"/>
    <w:rsid w:val="0016633B"/>
    <w:rsid w:val="001707E4"/>
    <w:rsid w:val="00171463"/>
    <w:rsid w:val="001715FF"/>
    <w:rsid w:val="00171773"/>
    <w:rsid w:val="00172B4C"/>
    <w:rsid w:val="00172D1A"/>
    <w:rsid w:val="00172DFF"/>
    <w:rsid w:val="001741A0"/>
    <w:rsid w:val="00176E94"/>
    <w:rsid w:val="00177DB9"/>
    <w:rsid w:val="0018168F"/>
    <w:rsid w:val="00183421"/>
    <w:rsid w:val="001842C2"/>
    <w:rsid w:val="00184951"/>
    <w:rsid w:val="00184E1D"/>
    <w:rsid w:val="0018583D"/>
    <w:rsid w:val="001863F5"/>
    <w:rsid w:val="00187C94"/>
    <w:rsid w:val="00191334"/>
    <w:rsid w:val="00191D5A"/>
    <w:rsid w:val="00194CD0"/>
    <w:rsid w:val="00194E93"/>
    <w:rsid w:val="001A00BB"/>
    <w:rsid w:val="001A2A06"/>
    <w:rsid w:val="001A450B"/>
    <w:rsid w:val="001B02D3"/>
    <w:rsid w:val="001B1912"/>
    <w:rsid w:val="001B2983"/>
    <w:rsid w:val="001B33C8"/>
    <w:rsid w:val="001B49C9"/>
    <w:rsid w:val="001B58C1"/>
    <w:rsid w:val="001B689E"/>
    <w:rsid w:val="001B7DA9"/>
    <w:rsid w:val="001C0A50"/>
    <w:rsid w:val="001C3A2E"/>
    <w:rsid w:val="001C4920"/>
    <w:rsid w:val="001C5CCF"/>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168B"/>
    <w:rsid w:val="001F1C14"/>
    <w:rsid w:val="001F2B53"/>
    <w:rsid w:val="001F36CE"/>
    <w:rsid w:val="001F37B3"/>
    <w:rsid w:val="001F3A72"/>
    <w:rsid w:val="001F5247"/>
    <w:rsid w:val="001F7831"/>
    <w:rsid w:val="00201C2F"/>
    <w:rsid w:val="00202359"/>
    <w:rsid w:val="00204045"/>
    <w:rsid w:val="00204A2C"/>
    <w:rsid w:val="00207EA9"/>
    <w:rsid w:val="00210C5F"/>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636E"/>
    <w:rsid w:val="00276CB3"/>
    <w:rsid w:val="00277E5B"/>
    <w:rsid w:val="002801D0"/>
    <w:rsid w:val="0028038F"/>
    <w:rsid w:val="00280910"/>
    <w:rsid w:val="00283EDF"/>
    <w:rsid w:val="00283F97"/>
    <w:rsid w:val="00284494"/>
    <w:rsid w:val="002845F1"/>
    <w:rsid w:val="002855BF"/>
    <w:rsid w:val="0028563D"/>
    <w:rsid w:val="002860AD"/>
    <w:rsid w:val="0028612C"/>
    <w:rsid w:val="002862B7"/>
    <w:rsid w:val="00290BB8"/>
    <w:rsid w:val="002933C1"/>
    <w:rsid w:val="002949B1"/>
    <w:rsid w:val="002A027F"/>
    <w:rsid w:val="002A1633"/>
    <w:rsid w:val="002A19F0"/>
    <w:rsid w:val="002A5A95"/>
    <w:rsid w:val="002B5588"/>
    <w:rsid w:val="002C02F5"/>
    <w:rsid w:val="002C24DE"/>
    <w:rsid w:val="002C337C"/>
    <w:rsid w:val="002C52AF"/>
    <w:rsid w:val="002C64DE"/>
    <w:rsid w:val="002C7FDB"/>
    <w:rsid w:val="002D0066"/>
    <w:rsid w:val="002D3103"/>
    <w:rsid w:val="002D3588"/>
    <w:rsid w:val="002D4EF4"/>
    <w:rsid w:val="002E1D30"/>
    <w:rsid w:val="002E43F7"/>
    <w:rsid w:val="002F0D22"/>
    <w:rsid w:val="002F2212"/>
    <w:rsid w:val="002F366A"/>
    <w:rsid w:val="002F6D54"/>
    <w:rsid w:val="002F7CD5"/>
    <w:rsid w:val="0030003D"/>
    <w:rsid w:val="00300723"/>
    <w:rsid w:val="00304264"/>
    <w:rsid w:val="00304A8D"/>
    <w:rsid w:val="00305938"/>
    <w:rsid w:val="0030671D"/>
    <w:rsid w:val="00306E45"/>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65"/>
    <w:rsid w:val="00354A86"/>
    <w:rsid w:val="0035724D"/>
    <w:rsid w:val="0035791B"/>
    <w:rsid w:val="00360448"/>
    <w:rsid w:val="0036243C"/>
    <w:rsid w:val="00363749"/>
    <w:rsid w:val="00365A11"/>
    <w:rsid w:val="00366E7E"/>
    <w:rsid w:val="00367759"/>
    <w:rsid w:val="00370277"/>
    <w:rsid w:val="003726F0"/>
    <w:rsid w:val="00375351"/>
    <w:rsid w:val="003753DF"/>
    <w:rsid w:val="003810FF"/>
    <w:rsid w:val="003822DE"/>
    <w:rsid w:val="00384421"/>
    <w:rsid w:val="00384579"/>
    <w:rsid w:val="00384B21"/>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068E1"/>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0C79"/>
    <w:rsid w:val="00450F1B"/>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11E3"/>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375E"/>
    <w:rsid w:val="004B40EF"/>
    <w:rsid w:val="004B4FB4"/>
    <w:rsid w:val="004B5554"/>
    <w:rsid w:val="004B6AD9"/>
    <w:rsid w:val="004B6F07"/>
    <w:rsid w:val="004B712E"/>
    <w:rsid w:val="004B7703"/>
    <w:rsid w:val="004C0C55"/>
    <w:rsid w:val="004C3C68"/>
    <w:rsid w:val="004C42C9"/>
    <w:rsid w:val="004C52C0"/>
    <w:rsid w:val="004C6F30"/>
    <w:rsid w:val="004C7549"/>
    <w:rsid w:val="004D0D73"/>
    <w:rsid w:val="004D0E6E"/>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7E0"/>
    <w:rsid w:val="004F4A45"/>
    <w:rsid w:val="004F594B"/>
    <w:rsid w:val="004F5D05"/>
    <w:rsid w:val="004F6634"/>
    <w:rsid w:val="004F7241"/>
    <w:rsid w:val="00500994"/>
    <w:rsid w:val="005022F1"/>
    <w:rsid w:val="00503171"/>
    <w:rsid w:val="00504B7C"/>
    <w:rsid w:val="00506060"/>
    <w:rsid w:val="00506D97"/>
    <w:rsid w:val="00507AF5"/>
    <w:rsid w:val="005110BC"/>
    <w:rsid w:val="0051369E"/>
    <w:rsid w:val="0051469E"/>
    <w:rsid w:val="005151D2"/>
    <w:rsid w:val="005209F4"/>
    <w:rsid w:val="005252D5"/>
    <w:rsid w:val="005254B9"/>
    <w:rsid w:val="005345BA"/>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4E3"/>
    <w:rsid w:val="00581941"/>
    <w:rsid w:val="00581AFF"/>
    <w:rsid w:val="00583105"/>
    <w:rsid w:val="0058394D"/>
    <w:rsid w:val="00583F9B"/>
    <w:rsid w:val="00584167"/>
    <w:rsid w:val="00586928"/>
    <w:rsid w:val="00587633"/>
    <w:rsid w:val="0058787F"/>
    <w:rsid w:val="0059000D"/>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1DF6"/>
    <w:rsid w:val="005B2EA4"/>
    <w:rsid w:val="005B3245"/>
    <w:rsid w:val="005B4FEC"/>
    <w:rsid w:val="005C0FDB"/>
    <w:rsid w:val="005C106E"/>
    <w:rsid w:val="005C1BF3"/>
    <w:rsid w:val="005C2293"/>
    <w:rsid w:val="005C29C0"/>
    <w:rsid w:val="005C5AC8"/>
    <w:rsid w:val="005C77FC"/>
    <w:rsid w:val="005D06CF"/>
    <w:rsid w:val="005D0A67"/>
    <w:rsid w:val="005D1255"/>
    <w:rsid w:val="005D343C"/>
    <w:rsid w:val="005D48F2"/>
    <w:rsid w:val="005D5CCA"/>
    <w:rsid w:val="005D762D"/>
    <w:rsid w:val="005E36C3"/>
    <w:rsid w:val="005E5F83"/>
    <w:rsid w:val="005E799B"/>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33D7C"/>
    <w:rsid w:val="006428E0"/>
    <w:rsid w:val="00642BD2"/>
    <w:rsid w:val="0064349F"/>
    <w:rsid w:val="00645F15"/>
    <w:rsid w:val="00646D99"/>
    <w:rsid w:val="006470AE"/>
    <w:rsid w:val="0064721B"/>
    <w:rsid w:val="006475B9"/>
    <w:rsid w:val="006516F9"/>
    <w:rsid w:val="006520B4"/>
    <w:rsid w:val="00652467"/>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957"/>
    <w:rsid w:val="006B6C1A"/>
    <w:rsid w:val="006C115F"/>
    <w:rsid w:val="006C2F98"/>
    <w:rsid w:val="006C3277"/>
    <w:rsid w:val="006C48CB"/>
    <w:rsid w:val="006C66D8"/>
    <w:rsid w:val="006C7481"/>
    <w:rsid w:val="006D1E24"/>
    <w:rsid w:val="006D2DCB"/>
    <w:rsid w:val="006D4791"/>
    <w:rsid w:val="006D5298"/>
    <w:rsid w:val="006D6055"/>
    <w:rsid w:val="006D6AA5"/>
    <w:rsid w:val="006E0DAD"/>
    <w:rsid w:val="006E404C"/>
    <w:rsid w:val="006E6FCE"/>
    <w:rsid w:val="006F0DA1"/>
    <w:rsid w:val="006F141E"/>
    <w:rsid w:val="006F24A0"/>
    <w:rsid w:val="006F2761"/>
    <w:rsid w:val="006F3924"/>
    <w:rsid w:val="006F6A2C"/>
    <w:rsid w:val="00700604"/>
    <w:rsid w:val="00702306"/>
    <w:rsid w:val="00702702"/>
    <w:rsid w:val="00702A2D"/>
    <w:rsid w:val="007054E8"/>
    <w:rsid w:val="00710C6D"/>
    <w:rsid w:val="007110A7"/>
    <w:rsid w:val="00712B4B"/>
    <w:rsid w:val="00714643"/>
    <w:rsid w:val="007146E3"/>
    <w:rsid w:val="00715F84"/>
    <w:rsid w:val="00716502"/>
    <w:rsid w:val="007176DB"/>
    <w:rsid w:val="007201A8"/>
    <w:rsid w:val="007202FD"/>
    <w:rsid w:val="007233DA"/>
    <w:rsid w:val="00723D76"/>
    <w:rsid w:val="007269B9"/>
    <w:rsid w:val="00726ECF"/>
    <w:rsid w:val="00731E7A"/>
    <w:rsid w:val="00734A5B"/>
    <w:rsid w:val="00740410"/>
    <w:rsid w:val="00740732"/>
    <w:rsid w:val="007442BE"/>
    <w:rsid w:val="0074482C"/>
    <w:rsid w:val="00744E76"/>
    <w:rsid w:val="00745401"/>
    <w:rsid w:val="00745449"/>
    <w:rsid w:val="00745D68"/>
    <w:rsid w:val="00745DF4"/>
    <w:rsid w:val="00746B7B"/>
    <w:rsid w:val="007474EF"/>
    <w:rsid w:val="00747596"/>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2B25"/>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496A"/>
    <w:rsid w:val="007C671B"/>
    <w:rsid w:val="007D3215"/>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4586A"/>
    <w:rsid w:val="008519EC"/>
    <w:rsid w:val="008525F5"/>
    <w:rsid w:val="00852C45"/>
    <w:rsid w:val="008531D2"/>
    <w:rsid w:val="008536CA"/>
    <w:rsid w:val="00854511"/>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5BF"/>
    <w:rsid w:val="00884944"/>
    <w:rsid w:val="00886976"/>
    <w:rsid w:val="00886E81"/>
    <w:rsid w:val="00886F47"/>
    <w:rsid w:val="00887DD4"/>
    <w:rsid w:val="00895370"/>
    <w:rsid w:val="00895C2F"/>
    <w:rsid w:val="008A14F1"/>
    <w:rsid w:val="008A1F7A"/>
    <w:rsid w:val="008A264E"/>
    <w:rsid w:val="008A73CC"/>
    <w:rsid w:val="008A7413"/>
    <w:rsid w:val="008B0648"/>
    <w:rsid w:val="008B0BF7"/>
    <w:rsid w:val="008B2259"/>
    <w:rsid w:val="008B31F0"/>
    <w:rsid w:val="008B36A2"/>
    <w:rsid w:val="008B5A23"/>
    <w:rsid w:val="008B7A6D"/>
    <w:rsid w:val="008C1D10"/>
    <w:rsid w:val="008C2893"/>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C3F"/>
    <w:rsid w:val="008E7EF2"/>
    <w:rsid w:val="008F0251"/>
    <w:rsid w:val="008F19F9"/>
    <w:rsid w:val="008F32DB"/>
    <w:rsid w:val="008F48CF"/>
    <w:rsid w:val="008F5064"/>
    <w:rsid w:val="008F7F02"/>
    <w:rsid w:val="00900F25"/>
    <w:rsid w:val="009026F6"/>
    <w:rsid w:val="0090271F"/>
    <w:rsid w:val="009057EE"/>
    <w:rsid w:val="00906800"/>
    <w:rsid w:val="0091628C"/>
    <w:rsid w:val="009167F5"/>
    <w:rsid w:val="0091687F"/>
    <w:rsid w:val="00916B4F"/>
    <w:rsid w:val="009175D3"/>
    <w:rsid w:val="00921168"/>
    <w:rsid w:val="00922A02"/>
    <w:rsid w:val="009230AF"/>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674B3"/>
    <w:rsid w:val="0097004A"/>
    <w:rsid w:val="009700FD"/>
    <w:rsid w:val="00972DE9"/>
    <w:rsid w:val="00974BB0"/>
    <w:rsid w:val="00974D9E"/>
    <w:rsid w:val="00974F64"/>
    <w:rsid w:val="00977040"/>
    <w:rsid w:val="009802BA"/>
    <w:rsid w:val="00980D60"/>
    <w:rsid w:val="00983994"/>
    <w:rsid w:val="00985F31"/>
    <w:rsid w:val="0099116A"/>
    <w:rsid w:val="009957D3"/>
    <w:rsid w:val="00997F3F"/>
    <w:rsid w:val="009A0F5A"/>
    <w:rsid w:val="009A2AEF"/>
    <w:rsid w:val="009A3DD8"/>
    <w:rsid w:val="009A4250"/>
    <w:rsid w:val="009B00D7"/>
    <w:rsid w:val="009B04B1"/>
    <w:rsid w:val="009B07CD"/>
    <w:rsid w:val="009B0950"/>
    <w:rsid w:val="009B6A03"/>
    <w:rsid w:val="009C0FC4"/>
    <w:rsid w:val="009C229E"/>
    <w:rsid w:val="009C3007"/>
    <w:rsid w:val="009C3AFC"/>
    <w:rsid w:val="009C4E5E"/>
    <w:rsid w:val="009C550A"/>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1ECC"/>
    <w:rsid w:val="00A325B1"/>
    <w:rsid w:val="00A34058"/>
    <w:rsid w:val="00A34976"/>
    <w:rsid w:val="00A34A9A"/>
    <w:rsid w:val="00A354E8"/>
    <w:rsid w:val="00A3627C"/>
    <w:rsid w:val="00A36BCE"/>
    <w:rsid w:val="00A41AF6"/>
    <w:rsid w:val="00A43498"/>
    <w:rsid w:val="00A43EF3"/>
    <w:rsid w:val="00A45DA6"/>
    <w:rsid w:val="00A45FE2"/>
    <w:rsid w:val="00A46022"/>
    <w:rsid w:val="00A47851"/>
    <w:rsid w:val="00A5010F"/>
    <w:rsid w:val="00A51764"/>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3AD"/>
    <w:rsid w:val="00A73D42"/>
    <w:rsid w:val="00A74817"/>
    <w:rsid w:val="00A7565B"/>
    <w:rsid w:val="00A8104D"/>
    <w:rsid w:val="00A82346"/>
    <w:rsid w:val="00A82CA1"/>
    <w:rsid w:val="00A83D72"/>
    <w:rsid w:val="00A8485E"/>
    <w:rsid w:val="00A868E6"/>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90E"/>
    <w:rsid w:val="00AD0ACD"/>
    <w:rsid w:val="00AD0C4D"/>
    <w:rsid w:val="00AD1C92"/>
    <w:rsid w:val="00AD3879"/>
    <w:rsid w:val="00AD7AB1"/>
    <w:rsid w:val="00AD7FD6"/>
    <w:rsid w:val="00AE040B"/>
    <w:rsid w:val="00AE0477"/>
    <w:rsid w:val="00AE06B0"/>
    <w:rsid w:val="00AE1969"/>
    <w:rsid w:val="00AE1D17"/>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191E"/>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3541"/>
    <w:rsid w:val="00B455BE"/>
    <w:rsid w:val="00B4629E"/>
    <w:rsid w:val="00B47FD1"/>
    <w:rsid w:val="00B52126"/>
    <w:rsid w:val="00B528E2"/>
    <w:rsid w:val="00B52A42"/>
    <w:rsid w:val="00B55193"/>
    <w:rsid w:val="00B55E03"/>
    <w:rsid w:val="00B600F8"/>
    <w:rsid w:val="00B6113E"/>
    <w:rsid w:val="00B62C44"/>
    <w:rsid w:val="00B62D2E"/>
    <w:rsid w:val="00B63F24"/>
    <w:rsid w:val="00B643EA"/>
    <w:rsid w:val="00B65110"/>
    <w:rsid w:val="00B65A33"/>
    <w:rsid w:val="00B71473"/>
    <w:rsid w:val="00B729FF"/>
    <w:rsid w:val="00B72FEA"/>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1B9A"/>
    <w:rsid w:val="00BC4AB5"/>
    <w:rsid w:val="00BC4D65"/>
    <w:rsid w:val="00BC7898"/>
    <w:rsid w:val="00BD0A57"/>
    <w:rsid w:val="00BD0D87"/>
    <w:rsid w:val="00BD286F"/>
    <w:rsid w:val="00BD52C0"/>
    <w:rsid w:val="00BD609F"/>
    <w:rsid w:val="00BE0318"/>
    <w:rsid w:val="00BE031A"/>
    <w:rsid w:val="00BE460B"/>
    <w:rsid w:val="00BE4852"/>
    <w:rsid w:val="00BE5542"/>
    <w:rsid w:val="00BE749D"/>
    <w:rsid w:val="00BF021E"/>
    <w:rsid w:val="00BF081C"/>
    <w:rsid w:val="00BF372D"/>
    <w:rsid w:val="00BF4D83"/>
    <w:rsid w:val="00BF6645"/>
    <w:rsid w:val="00BF7487"/>
    <w:rsid w:val="00C013D6"/>
    <w:rsid w:val="00C02A59"/>
    <w:rsid w:val="00C0756C"/>
    <w:rsid w:val="00C10CB9"/>
    <w:rsid w:val="00C10D87"/>
    <w:rsid w:val="00C12B51"/>
    <w:rsid w:val="00C139A8"/>
    <w:rsid w:val="00C13C16"/>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50588"/>
    <w:rsid w:val="00C505FD"/>
    <w:rsid w:val="00C522DE"/>
    <w:rsid w:val="00C523F4"/>
    <w:rsid w:val="00C531D1"/>
    <w:rsid w:val="00C53207"/>
    <w:rsid w:val="00C57DCA"/>
    <w:rsid w:val="00C608C8"/>
    <w:rsid w:val="00C60C7F"/>
    <w:rsid w:val="00C60F8F"/>
    <w:rsid w:val="00C61E64"/>
    <w:rsid w:val="00C65550"/>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0997"/>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0D66"/>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1E05"/>
    <w:rsid w:val="00D4467B"/>
    <w:rsid w:val="00D45204"/>
    <w:rsid w:val="00D47558"/>
    <w:rsid w:val="00D50815"/>
    <w:rsid w:val="00D51CA1"/>
    <w:rsid w:val="00D55CDC"/>
    <w:rsid w:val="00D56101"/>
    <w:rsid w:val="00D56297"/>
    <w:rsid w:val="00D63011"/>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0292"/>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3F55"/>
    <w:rsid w:val="00DF416E"/>
    <w:rsid w:val="00DF59E1"/>
    <w:rsid w:val="00DF6A0F"/>
    <w:rsid w:val="00DF739E"/>
    <w:rsid w:val="00DF7931"/>
    <w:rsid w:val="00DF7965"/>
    <w:rsid w:val="00E001D3"/>
    <w:rsid w:val="00E023FD"/>
    <w:rsid w:val="00E02B91"/>
    <w:rsid w:val="00E03893"/>
    <w:rsid w:val="00E04876"/>
    <w:rsid w:val="00E07450"/>
    <w:rsid w:val="00E100A1"/>
    <w:rsid w:val="00E10CBF"/>
    <w:rsid w:val="00E1182C"/>
    <w:rsid w:val="00E1240E"/>
    <w:rsid w:val="00E13C23"/>
    <w:rsid w:val="00E1575F"/>
    <w:rsid w:val="00E15AB1"/>
    <w:rsid w:val="00E15EBD"/>
    <w:rsid w:val="00E16739"/>
    <w:rsid w:val="00E2134C"/>
    <w:rsid w:val="00E223B2"/>
    <w:rsid w:val="00E245FD"/>
    <w:rsid w:val="00E24856"/>
    <w:rsid w:val="00E25F61"/>
    <w:rsid w:val="00E275A4"/>
    <w:rsid w:val="00E31ED2"/>
    <w:rsid w:val="00E33458"/>
    <w:rsid w:val="00E341EC"/>
    <w:rsid w:val="00E349D7"/>
    <w:rsid w:val="00E4045F"/>
    <w:rsid w:val="00E453DE"/>
    <w:rsid w:val="00E454C7"/>
    <w:rsid w:val="00E45722"/>
    <w:rsid w:val="00E45832"/>
    <w:rsid w:val="00E47242"/>
    <w:rsid w:val="00E53962"/>
    <w:rsid w:val="00E5474E"/>
    <w:rsid w:val="00E54D12"/>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865C2"/>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E7D66"/>
    <w:rsid w:val="00EF1848"/>
    <w:rsid w:val="00EF1E6D"/>
    <w:rsid w:val="00EF2D5F"/>
    <w:rsid w:val="00EF42B4"/>
    <w:rsid w:val="00EF4877"/>
    <w:rsid w:val="00EF4D34"/>
    <w:rsid w:val="00EF53BF"/>
    <w:rsid w:val="00EF6B50"/>
    <w:rsid w:val="00EF7393"/>
    <w:rsid w:val="00F01DEA"/>
    <w:rsid w:val="00F025A2"/>
    <w:rsid w:val="00F04D86"/>
    <w:rsid w:val="00F05426"/>
    <w:rsid w:val="00F05A99"/>
    <w:rsid w:val="00F06CDE"/>
    <w:rsid w:val="00F07388"/>
    <w:rsid w:val="00F078C8"/>
    <w:rsid w:val="00F110DD"/>
    <w:rsid w:val="00F125D7"/>
    <w:rsid w:val="00F139BA"/>
    <w:rsid w:val="00F13C1D"/>
    <w:rsid w:val="00F14740"/>
    <w:rsid w:val="00F168B8"/>
    <w:rsid w:val="00F2026E"/>
    <w:rsid w:val="00F2210A"/>
    <w:rsid w:val="00F25533"/>
    <w:rsid w:val="00F32066"/>
    <w:rsid w:val="00F32152"/>
    <w:rsid w:val="00F35636"/>
    <w:rsid w:val="00F360F1"/>
    <w:rsid w:val="00F37743"/>
    <w:rsid w:val="00F419F4"/>
    <w:rsid w:val="00F45897"/>
    <w:rsid w:val="00F53872"/>
    <w:rsid w:val="00F539EF"/>
    <w:rsid w:val="00F54767"/>
    <w:rsid w:val="00F54A3D"/>
    <w:rsid w:val="00F55FE8"/>
    <w:rsid w:val="00F56161"/>
    <w:rsid w:val="00F56962"/>
    <w:rsid w:val="00F56B69"/>
    <w:rsid w:val="00F57A8E"/>
    <w:rsid w:val="00F61B3C"/>
    <w:rsid w:val="00F6251B"/>
    <w:rsid w:val="00F643F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19DC"/>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2E11"/>
    <w:rsid w:val="00FF5040"/>
    <w:rsid w:val="00FF5CCE"/>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 w:type="table" w:styleId="af4">
    <w:name w:val="Table Grid"/>
    <w:basedOn w:val="a1"/>
    <w:rsid w:val="00FC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51827624">
      <w:bodyDiv w:val="1"/>
      <w:marLeft w:val="0"/>
      <w:marRight w:val="0"/>
      <w:marTop w:val="0"/>
      <w:marBottom w:val="0"/>
      <w:divBdr>
        <w:top w:val="none" w:sz="0" w:space="0" w:color="auto"/>
        <w:left w:val="none" w:sz="0" w:space="0" w:color="auto"/>
        <w:bottom w:val="none" w:sz="0" w:space="0" w:color="auto"/>
        <w:right w:val="none" w:sz="0" w:space="0" w:color="auto"/>
      </w:divBdr>
      <w:divsChild>
        <w:div w:id="266230948">
          <w:marLeft w:val="0"/>
          <w:marRight w:val="0"/>
          <w:marTop w:val="0"/>
          <w:marBottom w:val="0"/>
          <w:divBdr>
            <w:top w:val="none" w:sz="0" w:space="0" w:color="auto"/>
            <w:left w:val="none" w:sz="0" w:space="0" w:color="auto"/>
            <w:bottom w:val="none" w:sz="0" w:space="0" w:color="auto"/>
            <w:right w:val="none" w:sz="0" w:space="0" w:color="auto"/>
          </w:divBdr>
          <w:divsChild>
            <w:div w:id="1187520304">
              <w:marLeft w:val="0"/>
              <w:marRight w:val="0"/>
              <w:marTop w:val="0"/>
              <w:marBottom w:val="0"/>
              <w:divBdr>
                <w:top w:val="none" w:sz="0" w:space="0" w:color="auto"/>
                <w:left w:val="none" w:sz="0" w:space="0" w:color="auto"/>
                <w:bottom w:val="none" w:sz="0" w:space="0" w:color="auto"/>
                <w:right w:val="none" w:sz="0" w:space="0" w:color="auto"/>
              </w:divBdr>
              <w:divsChild>
                <w:div w:id="5600443">
                  <w:marLeft w:val="0"/>
                  <w:marRight w:val="0"/>
                  <w:marTop w:val="0"/>
                  <w:marBottom w:val="0"/>
                  <w:divBdr>
                    <w:top w:val="none" w:sz="0" w:space="0" w:color="auto"/>
                    <w:left w:val="none" w:sz="0" w:space="0" w:color="auto"/>
                    <w:bottom w:val="none" w:sz="0" w:space="0" w:color="auto"/>
                    <w:right w:val="none" w:sz="0" w:space="0" w:color="auto"/>
                  </w:divBdr>
                  <w:divsChild>
                    <w:div w:id="7509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51">
          <w:marLeft w:val="0"/>
          <w:marRight w:val="0"/>
          <w:marTop w:val="0"/>
          <w:marBottom w:val="0"/>
          <w:divBdr>
            <w:top w:val="none" w:sz="0" w:space="0" w:color="auto"/>
            <w:left w:val="none" w:sz="0" w:space="0" w:color="auto"/>
            <w:bottom w:val="none" w:sz="0" w:space="0" w:color="auto"/>
            <w:right w:val="none" w:sz="0" w:space="0" w:color="auto"/>
          </w:divBdr>
        </w:div>
        <w:div w:id="592861476">
          <w:marLeft w:val="0"/>
          <w:marRight w:val="0"/>
          <w:marTop w:val="0"/>
          <w:marBottom w:val="0"/>
          <w:divBdr>
            <w:top w:val="none" w:sz="0" w:space="0" w:color="auto"/>
            <w:left w:val="none" w:sz="0" w:space="0" w:color="auto"/>
            <w:bottom w:val="none" w:sz="0" w:space="0" w:color="auto"/>
            <w:right w:val="none" w:sz="0" w:space="0" w:color="auto"/>
          </w:divBdr>
          <w:divsChild>
            <w:div w:id="352192887">
              <w:marLeft w:val="0"/>
              <w:marRight w:val="0"/>
              <w:marTop w:val="0"/>
              <w:marBottom w:val="0"/>
              <w:divBdr>
                <w:top w:val="none" w:sz="0" w:space="0" w:color="auto"/>
                <w:left w:val="none" w:sz="0" w:space="0" w:color="auto"/>
                <w:bottom w:val="none" w:sz="0" w:space="0" w:color="auto"/>
                <w:right w:val="none" w:sz="0" w:space="0" w:color="auto"/>
              </w:divBdr>
              <w:divsChild>
                <w:div w:id="14506382">
                  <w:marLeft w:val="0"/>
                  <w:marRight w:val="0"/>
                  <w:marTop w:val="0"/>
                  <w:marBottom w:val="0"/>
                  <w:divBdr>
                    <w:top w:val="none" w:sz="0" w:space="0" w:color="auto"/>
                    <w:left w:val="none" w:sz="0" w:space="0" w:color="auto"/>
                    <w:bottom w:val="none" w:sz="0" w:space="0" w:color="auto"/>
                    <w:right w:val="none" w:sz="0" w:space="0" w:color="auto"/>
                  </w:divBdr>
                  <w:divsChild>
                    <w:div w:id="1743065686">
                      <w:marLeft w:val="0"/>
                      <w:marRight w:val="0"/>
                      <w:marTop w:val="0"/>
                      <w:marBottom w:val="0"/>
                      <w:divBdr>
                        <w:top w:val="none" w:sz="0" w:space="0" w:color="auto"/>
                        <w:left w:val="none" w:sz="0" w:space="0" w:color="auto"/>
                        <w:bottom w:val="none" w:sz="0" w:space="0" w:color="auto"/>
                        <w:right w:val="none" w:sz="0" w:space="0" w:color="auto"/>
                      </w:divBdr>
                      <w:divsChild>
                        <w:div w:id="9074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744">
          <w:marLeft w:val="0"/>
          <w:marRight w:val="0"/>
          <w:marTop w:val="0"/>
          <w:marBottom w:val="0"/>
          <w:divBdr>
            <w:top w:val="none" w:sz="0" w:space="0" w:color="auto"/>
            <w:left w:val="none" w:sz="0" w:space="0" w:color="auto"/>
            <w:bottom w:val="none" w:sz="0" w:space="0" w:color="auto"/>
            <w:right w:val="none" w:sz="0" w:space="0" w:color="auto"/>
          </w:divBdr>
          <w:divsChild>
            <w:div w:id="1713572003">
              <w:marLeft w:val="0"/>
              <w:marRight w:val="0"/>
              <w:marTop w:val="0"/>
              <w:marBottom w:val="0"/>
              <w:divBdr>
                <w:top w:val="none" w:sz="0" w:space="0" w:color="auto"/>
                <w:left w:val="none" w:sz="0" w:space="0" w:color="auto"/>
                <w:bottom w:val="none" w:sz="0" w:space="0" w:color="auto"/>
                <w:right w:val="none" w:sz="0" w:space="0" w:color="auto"/>
              </w:divBdr>
              <w:divsChild>
                <w:div w:id="214509870">
                  <w:marLeft w:val="0"/>
                  <w:marRight w:val="0"/>
                  <w:marTop w:val="0"/>
                  <w:marBottom w:val="0"/>
                  <w:divBdr>
                    <w:top w:val="none" w:sz="0" w:space="0" w:color="auto"/>
                    <w:left w:val="none" w:sz="0" w:space="0" w:color="auto"/>
                    <w:bottom w:val="none" w:sz="0" w:space="0" w:color="auto"/>
                    <w:right w:val="none" w:sz="0" w:space="0" w:color="auto"/>
                  </w:divBdr>
                  <w:divsChild>
                    <w:div w:id="695159310">
                      <w:marLeft w:val="0"/>
                      <w:marRight w:val="0"/>
                      <w:marTop w:val="0"/>
                      <w:marBottom w:val="0"/>
                      <w:divBdr>
                        <w:top w:val="none" w:sz="0" w:space="0" w:color="auto"/>
                        <w:left w:val="none" w:sz="0" w:space="0" w:color="auto"/>
                        <w:bottom w:val="none" w:sz="0" w:space="0" w:color="auto"/>
                        <w:right w:val="none" w:sz="0" w:space="0" w:color="auto"/>
                      </w:divBdr>
                      <w:divsChild>
                        <w:div w:id="1985236655">
                          <w:marLeft w:val="0"/>
                          <w:marRight w:val="0"/>
                          <w:marTop w:val="0"/>
                          <w:marBottom w:val="0"/>
                          <w:divBdr>
                            <w:top w:val="none" w:sz="0" w:space="0" w:color="auto"/>
                            <w:left w:val="none" w:sz="0" w:space="0" w:color="auto"/>
                            <w:bottom w:val="none" w:sz="0" w:space="0" w:color="auto"/>
                            <w:right w:val="none" w:sz="0" w:space="0" w:color="auto"/>
                          </w:divBdr>
                          <w:divsChild>
                            <w:div w:id="15713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791395">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TotalTime>
  <Pages>2</Pages>
  <Words>841</Words>
  <Characters>4799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5629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DCM(SO)</cp:lastModifiedBy>
  <cp:revision>5</cp:revision>
  <cp:lastPrinted>2017-04-26T01:10:00Z</cp:lastPrinted>
  <dcterms:created xsi:type="dcterms:W3CDTF">2017-10-02T09:43:00Z</dcterms:created>
  <dcterms:modified xsi:type="dcterms:W3CDTF">2017-10-02T10:53:00Z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